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0C71B6" w:rsidRDefault="002F025A" w:rsidP="002F025A">
      <w:pPr>
        <w:pStyle w:val="4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28.07.2021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1B6">
        <w:rPr>
          <w:sz w:val="28"/>
          <w:szCs w:val="28"/>
        </w:rPr>
        <w:t>№</w:t>
      </w:r>
      <w:r>
        <w:rPr>
          <w:sz w:val="28"/>
          <w:szCs w:val="28"/>
        </w:rPr>
        <w:t>49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Закону України «Про індексацію грошових доходів населення» (із змінами), постанови Кабінету Міністрів України від 17.07.2003 № 1078 «Про затвердження Порядку проведення індексації грошових доходів населення»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індексацію заробітної плати працівників виконавчого апарату районної ради за березень – липень 2021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>Контроль за виконанням розпорядження покласти на                 ГОНЧАРЕНКА, О.І., заступника голови районної ради та на фінансово-господарський відділ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О.ВАСИЛЕНКО</w:t>
      </w:r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C2D5E"/>
    <w:rsid w:val="001E5A93"/>
    <w:rsid w:val="002F025A"/>
    <w:rsid w:val="0036095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2021-07-28T08:56:00Z</cp:lastPrinted>
  <dcterms:created xsi:type="dcterms:W3CDTF">2021-07-28T08:59:00Z</dcterms:created>
  <dcterms:modified xsi:type="dcterms:W3CDTF">2021-07-28T08:59:00Z</dcterms:modified>
</cp:coreProperties>
</file>