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8E" w:rsidRDefault="00AD458E" w:rsidP="00AD458E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869EE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Результати оцінки ефективності бюджетної програми 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(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КПКВ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0110150) за 2024</w:t>
      </w:r>
      <w:r w:rsidRPr="009869EE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рік</w:t>
      </w:r>
    </w:p>
    <w:p w:rsidR="00AD458E" w:rsidRDefault="00AD458E" w:rsidP="00AD458E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1422"/>
        <w:gridCol w:w="1032"/>
        <w:gridCol w:w="1289"/>
        <w:gridCol w:w="1133"/>
        <w:gridCol w:w="1278"/>
        <w:gridCol w:w="994"/>
        <w:gridCol w:w="1130"/>
        <w:gridCol w:w="1278"/>
        <w:gridCol w:w="994"/>
        <w:gridCol w:w="1133"/>
        <w:gridCol w:w="1419"/>
        <w:gridCol w:w="1209"/>
      </w:tblGrid>
      <w:tr w:rsidR="00930566" w:rsidRPr="00AD458E" w:rsidTr="00D30F2E">
        <w:tc>
          <w:tcPr>
            <w:tcW w:w="161" w:type="pct"/>
            <w:vMerge w:val="restart"/>
            <w:shd w:val="clear" w:color="auto" w:fill="auto"/>
          </w:tcPr>
          <w:p w:rsidR="00930566" w:rsidRPr="00AD458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930566" w:rsidRPr="00AD458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218"/>
            <w:bookmarkEnd w:id="0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Показники</w:t>
            </w:r>
          </w:p>
        </w:tc>
        <w:tc>
          <w:tcPr>
            <w:tcW w:w="349" w:type="pct"/>
            <w:vMerge w:val="restart"/>
            <w:shd w:val="clear" w:color="auto" w:fill="auto"/>
          </w:tcPr>
          <w:p w:rsidR="00930566" w:rsidRPr="00AD458E" w:rsidRDefault="00930566" w:rsidP="00D30F2E">
            <w:pPr>
              <w:spacing w:before="100" w:beforeAutospacing="1" w:after="100" w:afterAutospacing="1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219"/>
            <w:bookmarkEnd w:id="1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Одиниця виміру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930566" w:rsidRPr="00AD458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220"/>
            <w:bookmarkEnd w:id="2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Джерело інформації</w:t>
            </w:r>
          </w:p>
        </w:tc>
        <w:tc>
          <w:tcPr>
            <w:tcW w:w="1151" w:type="pct"/>
            <w:gridSpan w:val="3"/>
            <w:shd w:val="clear" w:color="auto" w:fill="auto"/>
          </w:tcPr>
          <w:p w:rsidR="00930566" w:rsidRPr="00AD458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221"/>
            <w:bookmarkStart w:id="4" w:name="222"/>
            <w:bookmarkStart w:id="5" w:name="223"/>
            <w:bookmarkEnd w:id="3"/>
            <w:bookmarkEnd w:id="4"/>
            <w:bookmarkEnd w:id="5"/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150" w:type="pct"/>
            <w:gridSpan w:val="3"/>
          </w:tcPr>
          <w:p w:rsidR="00930566" w:rsidRPr="00D30F2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Фактичні результативні показники, досягнуті за рахунок касових видатків (надання кредитів з бюджету)</w:t>
            </w:r>
          </w:p>
        </w:tc>
        <w:tc>
          <w:tcPr>
            <w:tcW w:w="1272" w:type="pct"/>
            <w:gridSpan w:val="3"/>
          </w:tcPr>
          <w:p w:rsidR="00930566" w:rsidRPr="00D30F2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Відхилення</w:t>
            </w:r>
          </w:p>
        </w:tc>
      </w:tr>
      <w:tr w:rsidR="00930566" w:rsidRPr="00AD458E" w:rsidTr="00D30F2E">
        <w:tc>
          <w:tcPr>
            <w:tcW w:w="161" w:type="pct"/>
            <w:vMerge/>
            <w:shd w:val="clear" w:color="auto" w:fill="auto"/>
          </w:tcPr>
          <w:p w:rsidR="00930566" w:rsidRPr="00D30F2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930566" w:rsidRPr="00D30F2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30566" w:rsidRPr="00D30F2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930566" w:rsidRPr="00D30F2E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shd w:val="clear" w:color="auto" w:fill="auto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Загаль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фонд</w:t>
            </w:r>
          </w:p>
        </w:tc>
        <w:tc>
          <w:tcPr>
            <w:tcW w:w="432" w:type="pct"/>
            <w:shd w:val="clear" w:color="auto" w:fill="auto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Спеціаль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фонд</w:t>
            </w:r>
          </w:p>
        </w:tc>
        <w:tc>
          <w:tcPr>
            <w:tcW w:w="336" w:type="pct"/>
            <w:shd w:val="clear" w:color="auto" w:fill="auto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382" w:type="pct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Загаль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фонд</w:t>
            </w:r>
          </w:p>
        </w:tc>
        <w:tc>
          <w:tcPr>
            <w:tcW w:w="432" w:type="pct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Спеціаль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фонд</w:t>
            </w:r>
          </w:p>
        </w:tc>
        <w:tc>
          <w:tcPr>
            <w:tcW w:w="336" w:type="pct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383" w:type="pct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Загаль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фонд</w:t>
            </w:r>
          </w:p>
        </w:tc>
        <w:tc>
          <w:tcPr>
            <w:tcW w:w="480" w:type="pct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Спеціаль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фонд</w:t>
            </w:r>
          </w:p>
        </w:tc>
        <w:tc>
          <w:tcPr>
            <w:tcW w:w="409" w:type="pct"/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6" w:name="225"/>
            <w:bookmarkEnd w:id="6"/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7" w:name="226"/>
            <w:bookmarkEnd w:id="7"/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8" w:name="227"/>
            <w:bookmarkEnd w:id="8"/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9" w:name="228"/>
            <w:bookmarkEnd w:id="9"/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10" w:name="229"/>
            <w:bookmarkEnd w:id="10"/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11" w:name="230"/>
            <w:bookmarkEnd w:id="11"/>
            <w:r w:rsidRPr="00AD458E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382" w:type="pct"/>
          </w:tcPr>
          <w:p w:rsidR="00D30F2E" w:rsidRPr="00930566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56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432" w:type="pct"/>
          </w:tcPr>
          <w:p w:rsidR="00D30F2E" w:rsidRPr="00930566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566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336" w:type="pct"/>
          </w:tcPr>
          <w:p w:rsidR="00D30F2E" w:rsidRPr="00930566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566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383" w:type="pct"/>
          </w:tcPr>
          <w:p w:rsidR="00D30F2E" w:rsidRPr="00930566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566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480" w:type="pct"/>
          </w:tcPr>
          <w:p w:rsidR="00D30F2E" w:rsidRPr="00930566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566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409" w:type="pct"/>
          </w:tcPr>
          <w:p w:rsidR="00D30F2E" w:rsidRPr="00930566" w:rsidRDefault="00930566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0566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2" w:name="232"/>
            <w:bookmarkEnd w:id="12"/>
            <w:r w:rsidRPr="00D30F2E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Pr="00AD458E">
              <w:rPr>
                <w:rFonts w:ascii="Times New Roman" w:eastAsia="Times New Roman" w:hAnsi="Times New Roman" w:cs="Times New Roman"/>
                <w:b/>
                <w:lang w:eastAsia="ru-RU"/>
              </w:rPr>
              <w:t>атрат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233"/>
            <w:bookmarkEnd w:id="13"/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234"/>
            <w:bookmarkEnd w:id="14"/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235"/>
            <w:bookmarkEnd w:id="15"/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236"/>
            <w:bookmarkEnd w:id="16"/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237"/>
            <w:bookmarkEnd w:id="17"/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239"/>
            <w:bookmarkEnd w:id="18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Кількість штатних одиниць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240"/>
            <w:bookmarkEnd w:id="19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Один.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241"/>
            <w:bookmarkEnd w:id="20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Штатний розпис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242"/>
            <w:bookmarkEnd w:id="21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243"/>
            <w:bookmarkEnd w:id="22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244"/>
            <w:bookmarkEnd w:id="23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4" w:name="246"/>
            <w:bookmarkEnd w:id="24"/>
            <w:r w:rsidRPr="00D30F2E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AD458E">
              <w:rPr>
                <w:rFonts w:ascii="Times New Roman" w:eastAsia="Times New Roman" w:hAnsi="Times New Roman" w:cs="Times New Roman"/>
                <w:b/>
                <w:lang w:eastAsia="ru-RU"/>
              </w:rPr>
              <w:t>родукту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247"/>
            <w:bookmarkEnd w:id="25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248"/>
            <w:bookmarkEnd w:id="26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249"/>
            <w:bookmarkEnd w:id="27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250"/>
            <w:bookmarkEnd w:id="28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251"/>
            <w:bookmarkEnd w:id="29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" w:name="253"/>
            <w:bookmarkEnd w:id="30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Отримання листів, звернень, заяв, скарг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254"/>
            <w:bookmarkEnd w:id="31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Один.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3E04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" w:name="255"/>
            <w:bookmarkEnd w:id="32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Журнали реєстрації отриманої кореспонденції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D30F2E">
            <w:pPr>
              <w:tabs>
                <w:tab w:val="left" w:pos="648"/>
                <w:tab w:val="center" w:pos="94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256"/>
            <w:bookmarkEnd w:id="33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" w:name="257"/>
            <w:bookmarkEnd w:id="34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258"/>
            <w:bookmarkEnd w:id="35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Прийняття нормативно-правових актів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Один.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Журнал реєстрації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tabs>
                <w:tab w:val="left" w:pos="648"/>
                <w:tab w:val="center" w:pos="94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6" w:name="260"/>
            <w:bookmarkEnd w:id="36"/>
            <w:proofErr w:type="spellStart"/>
            <w:r w:rsidRPr="00D30F2E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AD458E">
              <w:rPr>
                <w:rFonts w:ascii="Times New Roman" w:eastAsia="Times New Roman" w:hAnsi="Times New Roman" w:cs="Times New Roman"/>
                <w:b/>
                <w:lang w:eastAsia="ru-RU"/>
              </w:rPr>
              <w:t>фектив</w:t>
            </w:r>
            <w:r w:rsidR="003E04C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b/>
                <w:lang w:eastAsia="ru-RU"/>
              </w:rPr>
              <w:t>ності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" w:name="261"/>
            <w:bookmarkEnd w:id="37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262"/>
            <w:bookmarkEnd w:id="38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263"/>
            <w:bookmarkEnd w:id="39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" w:name="264"/>
            <w:bookmarkEnd w:id="40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" w:name="265"/>
            <w:bookmarkEnd w:id="41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" w:name="267"/>
            <w:bookmarkEnd w:id="42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виконаних листів, </w:t>
            </w: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звер</w:t>
            </w:r>
            <w:r w:rsidR="003E0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нень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, заяв, скарг на 1 працівника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268"/>
            <w:bookmarkEnd w:id="43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Один.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3E04C5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" w:name="269"/>
            <w:bookmarkEnd w:id="44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Журнали реєстрації вхідної, вихідної кореспонденції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" w:name="270"/>
            <w:bookmarkEnd w:id="45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" w:name="271"/>
            <w:bookmarkEnd w:id="46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" w:name="272"/>
            <w:bookmarkEnd w:id="47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прийнятих нормативно-правових </w:t>
            </w: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r w:rsidR="003E0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тів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, рішень 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1 </w:t>
            </w: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праців</w:t>
            </w:r>
            <w:r w:rsidR="003E0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ника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Один.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3E04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Журнал реєстрації прийнятих актів (рішень)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D30F2E">
            <w:pPr>
              <w:tabs>
                <w:tab w:val="center" w:pos="942"/>
                <w:tab w:val="right" w:pos="188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Витрати на утримання 1 штатної одиниці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Тис. грн.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Кошторис на 2024 рік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749,4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749,4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539,7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539,7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-209,7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-209,7</w:t>
            </w: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8" w:name="274"/>
            <w:bookmarkEnd w:id="48"/>
            <w:r w:rsidRPr="00D30F2E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AD458E">
              <w:rPr>
                <w:rFonts w:ascii="Times New Roman" w:eastAsia="Times New Roman" w:hAnsi="Times New Roman" w:cs="Times New Roman"/>
                <w:b/>
                <w:lang w:eastAsia="ru-RU"/>
              </w:rPr>
              <w:t>кості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" w:name="275"/>
            <w:bookmarkEnd w:id="49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0" w:name="276"/>
            <w:bookmarkEnd w:id="50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1" w:name="277"/>
            <w:bookmarkEnd w:id="51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2" w:name="278"/>
            <w:bookmarkEnd w:id="52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3" w:name="279"/>
            <w:bookmarkEnd w:id="53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0F2E" w:rsidRPr="00AD458E" w:rsidTr="00D30F2E">
        <w:tc>
          <w:tcPr>
            <w:tcW w:w="16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4" w:name="281"/>
            <w:bookmarkEnd w:id="54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Відсоток </w:t>
            </w:r>
            <w:proofErr w:type="spellStart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забезпечен</w:t>
            </w:r>
            <w:r w:rsidR="003E04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  <w:proofErr w:type="spellEnd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 xml:space="preserve"> надання відповіді на отримані звернення </w:t>
            </w:r>
          </w:p>
        </w:tc>
        <w:tc>
          <w:tcPr>
            <w:tcW w:w="349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5" w:name="282"/>
            <w:bookmarkEnd w:id="55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6" w:name="283"/>
            <w:bookmarkEnd w:id="56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Звіт про звернення громадян</w:t>
            </w:r>
          </w:p>
        </w:tc>
        <w:tc>
          <w:tcPr>
            <w:tcW w:w="383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7" w:name="284"/>
            <w:bookmarkEnd w:id="57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100 </w:t>
            </w:r>
          </w:p>
        </w:tc>
        <w:tc>
          <w:tcPr>
            <w:tcW w:w="432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8" w:name="285"/>
            <w:bookmarkEnd w:id="58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</w:tcPr>
          <w:p w:rsidR="00D30F2E" w:rsidRPr="00AD458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9" w:name="286"/>
            <w:bookmarkEnd w:id="59"/>
            <w:r w:rsidRPr="00AD458E">
              <w:rPr>
                <w:rFonts w:ascii="Times New Roman" w:eastAsia="Times New Roman" w:hAnsi="Times New Roman" w:cs="Times New Roman"/>
                <w:lang w:eastAsia="ru-RU"/>
              </w:rPr>
              <w:t>100 </w:t>
            </w:r>
          </w:p>
        </w:tc>
        <w:tc>
          <w:tcPr>
            <w:tcW w:w="38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32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0" w:type="pct"/>
          </w:tcPr>
          <w:p w:rsidR="00D30F2E" w:rsidRPr="00D30F2E" w:rsidRDefault="00D30F2E" w:rsidP="00AD4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pct"/>
          </w:tcPr>
          <w:p w:rsidR="00D30F2E" w:rsidRPr="00D30F2E" w:rsidRDefault="00D30F2E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36095A" w:rsidRDefault="0036095A"/>
    <w:p w:rsidR="00EC1400" w:rsidRDefault="00EC1400" w:rsidP="00EC1400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Результати 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оцінки ефективності 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бюджетної програми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КПКВ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0117691) за 2024 рік</w:t>
      </w:r>
    </w:p>
    <w:p w:rsidR="00835E11" w:rsidRDefault="00835E11" w:rsidP="00EC1400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422"/>
        <w:gridCol w:w="994"/>
        <w:gridCol w:w="1277"/>
        <w:gridCol w:w="1130"/>
        <w:gridCol w:w="1277"/>
        <w:gridCol w:w="991"/>
        <w:gridCol w:w="1127"/>
        <w:gridCol w:w="1271"/>
        <w:gridCol w:w="991"/>
        <w:gridCol w:w="1136"/>
        <w:gridCol w:w="1418"/>
        <w:gridCol w:w="1133"/>
      </w:tblGrid>
      <w:tr w:rsidR="00930566" w:rsidTr="00A517D3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566" w:rsidRDefault="00930566" w:rsidP="00A517D3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566" w:rsidRDefault="00930566" w:rsidP="006C51DC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566" w:rsidRDefault="00930566" w:rsidP="00867E71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566" w:rsidRDefault="00930566" w:rsidP="005D47EF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інформації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AD458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D30F2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Фактичні результативні показники, досягнуті за рахунок касових видатків (надання кредитів з бюджету)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D30F2E" w:rsidRDefault="00930566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Відхилення</w:t>
            </w:r>
          </w:p>
        </w:tc>
      </w:tr>
      <w:tr w:rsidR="00930566" w:rsidTr="00A517D3"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835E11" w:rsidRDefault="00930566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835E11" w:rsidRDefault="00835E11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835E11" w:rsidRDefault="00835E11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835E11" w:rsidRDefault="00835E11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835E11" w:rsidRDefault="00835E11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11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835E11" w:rsidRDefault="00835E11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Pr="00835E11" w:rsidRDefault="00835E11">
            <w:pPr>
              <w:pStyle w:val="a3"/>
              <w:spacing w:line="276" w:lineRule="auto"/>
              <w:jc w:val="center"/>
              <w:rPr>
                <w:i/>
                <w:lang w:val="uk-UA"/>
              </w:rPr>
            </w:pPr>
            <w:r w:rsidRPr="00835E11">
              <w:rPr>
                <w:i/>
                <w:lang w:val="uk-UA"/>
              </w:rPr>
              <w:t>13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930566" w:rsidRDefault="00930566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930566">
              <w:rPr>
                <w:b/>
                <w:lang w:val="uk-UA"/>
              </w:rPr>
              <w:t>атрат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="0" w:beforeAutospacing="0" w:after="0" w:afterAutospacing="0"/>
              <w:ind w:right="-95"/>
              <w:rPr>
                <w:lang w:val="uk-UA"/>
              </w:rPr>
            </w:pPr>
            <w:r>
              <w:rPr>
                <w:lang w:val="uk-UA"/>
              </w:rPr>
              <w:t xml:space="preserve">Кількість орендарів, які </w:t>
            </w:r>
            <w:proofErr w:type="spellStart"/>
            <w:r>
              <w:rPr>
                <w:lang w:val="uk-UA"/>
              </w:rPr>
              <w:t>сплачу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ють</w:t>
            </w:r>
            <w:proofErr w:type="spellEnd"/>
            <w:r>
              <w:rPr>
                <w:lang w:val="uk-UA"/>
              </w:rPr>
              <w:t xml:space="preserve"> податок на землю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Договори оренди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930566" w:rsidRDefault="00930566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930566">
              <w:rPr>
                <w:b/>
                <w:lang w:val="uk-UA"/>
              </w:rPr>
              <w:t>родукту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Отримання коштів від </w:t>
            </w:r>
            <w:r>
              <w:rPr>
                <w:lang w:val="uk-UA"/>
              </w:rPr>
              <w:lastRenderedPageBreak/>
              <w:t>сплати податку на землю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Тис. грн.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Виписка по </w:t>
            </w:r>
            <w:r>
              <w:rPr>
                <w:lang w:val="uk-UA"/>
              </w:rPr>
              <w:lastRenderedPageBreak/>
              <w:t>рахунку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tabs>
                <w:tab w:val="left" w:pos="648"/>
                <w:tab w:val="center" w:pos="942"/>
              </w:tabs>
              <w:ind w:firstLine="708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tabs>
                <w:tab w:val="left" w:pos="648"/>
                <w:tab w:val="center" w:pos="9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-5,0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930566" w:rsidRDefault="00930566" w:rsidP="00E23126">
            <w:pPr>
              <w:pStyle w:val="a3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</w:t>
            </w:r>
            <w:r w:rsidRPr="00930566">
              <w:rPr>
                <w:b/>
                <w:lang w:val="uk-UA"/>
              </w:rPr>
              <w:t>фектив</w:t>
            </w:r>
            <w:r>
              <w:rPr>
                <w:b/>
                <w:lang w:val="uk-UA"/>
              </w:rPr>
              <w:t>-</w:t>
            </w:r>
            <w:r w:rsidRPr="00930566">
              <w:rPr>
                <w:b/>
                <w:lang w:val="uk-UA"/>
              </w:rPr>
              <w:t>ності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Фактично сплачено коштів орендарями по сплаті земельного податку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spacing w:beforeAutospacing="0" w:afterAutospacing="0"/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Виписка по рахунку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-5,0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Pr="00930566" w:rsidRDefault="00930566" w:rsidP="00E23126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  <w:r w:rsidRPr="00930566">
              <w:rPr>
                <w:b/>
                <w:lang w:val="uk-UA"/>
              </w:rPr>
              <w:t>кості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930566" w:rsidTr="00930566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Відсоток забезпечення сплати податку на землю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Звіт </w:t>
            </w:r>
          </w:p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№4-3м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66" w:rsidRDefault="00930566" w:rsidP="00E231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</w:tr>
    </w:tbl>
    <w:p w:rsidR="00EC1400" w:rsidRPr="00922F4C" w:rsidRDefault="00EC1400" w:rsidP="00E23126">
      <w:pPr>
        <w:pStyle w:val="Ch6"/>
        <w:spacing w:before="57" w:line="240" w:lineRule="auto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726559" w:rsidRDefault="00726559" w:rsidP="00726559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Результати 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оцінки ефективності 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бюджетної програми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КПКВ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0113241) за 2024 рік</w:t>
      </w:r>
    </w:p>
    <w:p w:rsidR="00835E11" w:rsidRDefault="00835E11" w:rsidP="00E23126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536"/>
        <w:gridCol w:w="1419"/>
        <w:gridCol w:w="995"/>
        <w:gridCol w:w="1281"/>
        <w:gridCol w:w="1134"/>
        <w:gridCol w:w="1280"/>
        <w:gridCol w:w="991"/>
        <w:gridCol w:w="1118"/>
        <w:gridCol w:w="1277"/>
        <w:gridCol w:w="991"/>
        <w:gridCol w:w="1136"/>
        <w:gridCol w:w="1418"/>
        <w:gridCol w:w="1133"/>
      </w:tblGrid>
      <w:tr w:rsidR="00726559" w:rsidTr="00726559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59" w:rsidRDefault="00726559" w:rsidP="00821662">
            <w:pPr>
              <w:pStyle w:val="a3"/>
              <w:spacing w:before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59" w:rsidRDefault="00726559" w:rsidP="00B0071B">
            <w:pPr>
              <w:pStyle w:val="a3"/>
              <w:spacing w:before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59" w:rsidRDefault="00726559" w:rsidP="00954DBA">
            <w:pPr>
              <w:pStyle w:val="a3"/>
              <w:spacing w:before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59" w:rsidRDefault="00726559" w:rsidP="0088076B">
            <w:pPr>
              <w:pStyle w:val="a3"/>
              <w:spacing w:before="0" w:after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інформації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AD458E" w:rsidRDefault="00726559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D30F2E" w:rsidRDefault="00726559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Фактичні результативні показники, досягнуті за рахунок касових видатків (надання кредитів з бюджету)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D30F2E" w:rsidRDefault="00726559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Відхилення</w:t>
            </w:r>
          </w:p>
        </w:tc>
      </w:tr>
      <w:tr w:rsidR="00726559" w:rsidTr="00821662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6722B5" w:rsidRDefault="00726559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6722B5" w:rsidRDefault="006722B5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6722B5" w:rsidRDefault="006722B5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6722B5" w:rsidRDefault="006722B5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6722B5" w:rsidRDefault="006722B5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6722B5" w:rsidRDefault="006722B5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Pr="006722B5" w:rsidRDefault="006722B5">
            <w:pPr>
              <w:pStyle w:val="a3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722B5">
              <w:rPr>
                <w:i/>
                <w:sz w:val="22"/>
                <w:szCs w:val="22"/>
                <w:lang w:val="uk-UA"/>
              </w:rPr>
              <w:t>13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726559" w:rsidRDefault="0072655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726559">
              <w:rPr>
                <w:b/>
                <w:lang w:val="uk-UA"/>
              </w:rPr>
              <w:t>атрат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Кількість шатних одиниць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Один.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Штатний розпис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-1,25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-1,25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726559" w:rsidRDefault="0072655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726559">
              <w:rPr>
                <w:b/>
                <w:lang w:val="uk-UA"/>
              </w:rPr>
              <w:t>родукту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ind w:right="-107"/>
              <w:rPr>
                <w:lang w:val="uk-UA"/>
              </w:rPr>
            </w:pPr>
            <w:r>
              <w:rPr>
                <w:lang w:val="uk-UA"/>
              </w:rPr>
              <w:t xml:space="preserve">Профінансовано </w:t>
            </w:r>
            <w:proofErr w:type="spellStart"/>
            <w:r>
              <w:rPr>
                <w:lang w:val="uk-UA"/>
              </w:rPr>
              <w:t>видат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ків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утри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мання</w:t>
            </w:r>
            <w:proofErr w:type="spellEnd"/>
            <w:r>
              <w:rPr>
                <w:lang w:val="uk-UA"/>
              </w:rPr>
              <w:t xml:space="preserve"> Об’єднаного трудового архіву сіль </w:t>
            </w:r>
            <w:proofErr w:type="spellStart"/>
            <w:r>
              <w:rPr>
                <w:lang w:val="uk-UA"/>
              </w:rPr>
              <w:t>ських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тери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торіальних</w:t>
            </w:r>
            <w:proofErr w:type="spellEnd"/>
            <w:r>
              <w:rPr>
                <w:lang w:val="uk-UA"/>
              </w:rPr>
              <w:t xml:space="preserve"> громад </w:t>
            </w:r>
            <w:proofErr w:type="spellStart"/>
            <w:r>
              <w:rPr>
                <w:lang w:val="uk-UA"/>
              </w:rPr>
              <w:t>Чер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каського</w:t>
            </w:r>
            <w:proofErr w:type="spellEnd"/>
            <w:r>
              <w:rPr>
                <w:lang w:val="uk-UA"/>
              </w:rPr>
              <w:t xml:space="preserve"> району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районної ради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299000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299000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299000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299000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Кількість виданих довідок </w:t>
            </w:r>
            <w:proofErr w:type="spellStart"/>
            <w:r>
              <w:rPr>
                <w:lang w:val="uk-UA"/>
              </w:rPr>
              <w:t>со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ціального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спрямуван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t>ня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Журнал видачі довідок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478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478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-98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-98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Кількість прийнятих архівних справ на тимчасове зберігання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Книга обліку надходжень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-239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tabs>
                <w:tab w:val="left" w:pos="648"/>
                <w:tab w:val="center" w:pos="94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-239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726559" w:rsidRDefault="00726559">
            <w:pPr>
              <w:pStyle w:val="a3"/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</w:t>
            </w:r>
            <w:r w:rsidRPr="00726559">
              <w:rPr>
                <w:b/>
                <w:lang w:val="uk-UA"/>
              </w:rPr>
              <w:t>фектив</w:t>
            </w:r>
            <w:r>
              <w:rPr>
                <w:b/>
                <w:lang w:val="uk-UA"/>
              </w:rPr>
              <w:t>-</w:t>
            </w:r>
            <w:r w:rsidRPr="00726559">
              <w:rPr>
                <w:b/>
                <w:lang w:val="uk-UA"/>
              </w:rPr>
              <w:t>ності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ind w:right="-107"/>
              <w:rPr>
                <w:lang w:val="uk-UA"/>
              </w:rPr>
            </w:pPr>
            <w:r>
              <w:rPr>
                <w:lang w:val="uk-UA"/>
              </w:rPr>
              <w:t>Розмір витрат в розрахунку на 1 особу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Розрахунок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119600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119600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119600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119600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Кількість виданих довідок </w:t>
            </w:r>
            <w:proofErr w:type="spellStart"/>
            <w:r>
              <w:rPr>
                <w:lang w:val="uk-UA"/>
              </w:rPr>
              <w:t>со</w:t>
            </w:r>
            <w:r w:rsidR="00E23126">
              <w:rPr>
                <w:lang w:val="uk-UA"/>
              </w:rPr>
              <w:t>-</w:t>
            </w:r>
            <w:r>
              <w:rPr>
                <w:lang w:val="uk-UA"/>
              </w:rPr>
              <w:lastRenderedPageBreak/>
              <w:t>ціального</w:t>
            </w:r>
            <w:proofErr w:type="spellEnd"/>
            <w:r>
              <w:rPr>
                <w:lang w:val="uk-UA"/>
              </w:rPr>
              <w:t xml:space="preserve"> спрямування на 1 працівника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-39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Кількість прийнятих архівних справ на тимчасове зберігання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-96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-96</w:t>
            </w: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Pr="00726559" w:rsidRDefault="00726559">
            <w:pPr>
              <w:pStyle w:val="a3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  <w:r w:rsidRPr="00726559">
              <w:rPr>
                <w:b/>
                <w:lang w:val="uk-UA"/>
              </w:rPr>
              <w:t>кості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</w:tr>
      <w:tr w:rsidR="00726559" w:rsidTr="007265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 w:rsidP="00E23126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>Відсоток задоволення звернень підприємств, установ, організацій та фізичних осіб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>
            <w:pPr>
              <w:pStyle w:val="a3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9" w:rsidRDefault="00726559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726559" w:rsidRDefault="00726559"/>
    <w:p w:rsidR="00CC125F" w:rsidRPr="00CC125F" w:rsidRDefault="00CC125F">
      <w:pPr>
        <w:rPr>
          <w:sz w:val="16"/>
          <w:szCs w:val="16"/>
        </w:rPr>
      </w:pPr>
    </w:p>
    <w:p w:rsidR="006722B5" w:rsidRDefault="006722B5" w:rsidP="006722B5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3212D7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Результати оцінки ефективності бюджетної програми 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(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КПКВ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0116020) </w:t>
      </w:r>
      <w:r w:rsidRPr="003212D7">
        <w:rPr>
          <w:rFonts w:ascii="Times New Roman" w:hAnsi="Times New Roman" w:cs="Times New Roman"/>
          <w:w w:val="100"/>
          <w:sz w:val="24"/>
          <w:szCs w:val="24"/>
          <w:lang w:eastAsia="en-US"/>
        </w:rPr>
        <w:t>за 202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4</w:t>
      </w:r>
      <w:r w:rsidRPr="003212D7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 рік</w:t>
      </w:r>
    </w:p>
    <w:p w:rsidR="006722B5" w:rsidRDefault="006722B5" w:rsidP="006722B5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20"/>
        <w:gridCol w:w="993"/>
        <w:gridCol w:w="1277"/>
        <w:gridCol w:w="1130"/>
        <w:gridCol w:w="1127"/>
        <w:gridCol w:w="1133"/>
        <w:gridCol w:w="1133"/>
        <w:gridCol w:w="1136"/>
        <w:gridCol w:w="1133"/>
        <w:gridCol w:w="1136"/>
        <w:gridCol w:w="1418"/>
        <w:gridCol w:w="1133"/>
      </w:tblGrid>
      <w:tr w:rsidR="006722B5" w:rsidRPr="006722B5" w:rsidTr="006722B5">
        <w:tc>
          <w:tcPr>
            <w:tcW w:w="184" w:type="pct"/>
            <w:vMerge w:val="restar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434" w:type="pct"/>
            <w:vMerge w:val="restar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 інформації</w:t>
            </w:r>
          </w:p>
        </w:tc>
        <w:tc>
          <w:tcPr>
            <w:tcW w:w="1152" w:type="pct"/>
            <w:gridSpan w:val="3"/>
            <w:shd w:val="clear" w:color="auto" w:fill="auto"/>
          </w:tcPr>
          <w:p w:rsidR="006722B5" w:rsidRPr="00AD458E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 у паспорті бюджетної програми</w:t>
            </w:r>
          </w:p>
        </w:tc>
        <w:tc>
          <w:tcPr>
            <w:tcW w:w="1156" w:type="pct"/>
            <w:gridSpan w:val="3"/>
          </w:tcPr>
          <w:p w:rsidR="006722B5" w:rsidRPr="00D30F2E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Фактичні результативні показники, досягнуті за рахунок касових видатків (надання кредитів з бюджету)</w:t>
            </w:r>
          </w:p>
        </w:tc>
        <w:tc>
          <w:tcPr>
            <w:tcW w:w="1253" w:type="pct"/>
            <w:gridSpan w:val="3"/>
          </w:tcPr>
          <w:p w:rsidR="006722B5" w:rsidRPr="00D30F2E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Відхилення</w:t>
            </w:r>
          </w:p>
        </w:tc>
      </w:tr>
      <w:tr w:rsidR="006722B5" w:rsidRPr="006722B5" w:rsidTr="006722B5">
        <w:tc>
          <w:tcPr>
            <w:tcW w:w="184" w:type="pct"/>
            <w:vMerge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shd w:val="clear" w:color="auto" w:fill="auto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3" w:type="pct"/>
            <w:shd w:val="clear" w:color="auto" w:fill="auto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5" w:type="pct"/>
            <w:shd w:val="clear" w:color="auto" w:fill="auto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385" w:type="pct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6" w:type="pct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5" w:type="pct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386" w:type="pct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482" w:type="pct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Спеціаль-ний</w:t>
            </w:r>
            <w:proofErr w:type="spellEnd"/>
            <w:r>
              <w:rPr>
                <w:lang w:val="uk-UA"/>
              </w:rPr>
              <w:t xml:space="preserve"> фонд</w:t>
            </w:r>
          </w:p>
        </w:tc>
        <w:tc>
          <w:tcPr>
            <w:tcW w:w="385" w:type="pct"/>
          </w:tcPr>
          <w:p w:rsidR="006722B5" w:rsidRDefault="006722B5" w:rsidP="00CD140D">
            <w:pPr>
              <w:pStyle w:val="a3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672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атрат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річна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кість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ниць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</w:t>
            </w:r>
            <w:proofErr w:type="spellEnd"/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говуючого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персоналу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Один.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Штатний розпис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672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родукту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E23126">
            <w:pPr>
              <w:spacing w:before="100" w:beforeAutospacing="1" w:after="100" w:afterAutospacing="1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Профінан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совано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видатків на виплату заробітної плати та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рахування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заробітну плату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районної ради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tabs>
                <w:tab w:val="left" w:pos="648"/>
                <w:tab w:val="center" w:pos="94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tabs>
                <w:tab w:val="left" w:pos="648"/>
                <w:tab w:val="center" w:pos="94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72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фектив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ності</w:t>
            </w:r>
            <w:proofErr w:type="spellEnd"/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утримання 1 штатної одиниці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Розрахунок 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672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кості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2B5" w:rsidRPr="006722B5" w:rsidTr="006722B5">
        <w:tc>
          <w:tcPr>
            <w:tcW w:w="1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shd w:val="clear" w:color="auto" w:fill="auto"/>
          </w:tcPr>
          <w:p w:rsidR="006722B5" w:rsidRPr="006722B5" w:rsidRDefault="006722B5" w:rsidP="00E23126">
            <w:pPr>
              <w:spacing w:before="100" w:beforeAutospacing="1" w:after="100" w:afterAutospacing="1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виплати заробітної плати з </w:t>
            </w:r>
            <w:proofErr w:type="spellStart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рахування</w:t>
            </w:r>
            <w:r w:rsidR="00E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60" w:name="_GoBack"/>
            <w:bookmarkEnd w:id="60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spellEnd"/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податків</w:t>
            </w:r>
          </w:p>
        </w:tc>
        <w:tc>
          <w:tcPr>
            <w:tcW w:w="338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</w:t>
            </w:r>
          </w:p>
        </w:tc>
        <w:tc>
          <w:tcPr>
            <w:tcW w:w="384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383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386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</w:tcPr>
          <w:p w:rsidR="006722B5" w:rsidRPr="006722B5" w:rsidRDefault="006722B5" w:rsidP="00CD1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386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</w:tcPr>
          <w:p w:rsidR="006722B5" w:rsidRPr="006722B5" w:rsidRDefault="006722B5" w:rsidP="00672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722B5" w:rsidRDefault="006722B5" w:rsidP="006722B5">
      <w:pPr>
        <w:pStyle w:val="Ch6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6722B5" w:rsidRDefault="006722B5"/>
    <w:sectPr w:rsidR="006722B5" w:rsidSect="00EC140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8E"/>
    <w:rsid w:val="000C2D5E"/>
    <w:rsid w:val="0036095A"/>
    <w:rsid w:val="003E04C5"/>
    <w:rsid w:val="005F595D"/>
    <w:rsid w:val="006722B5"/>
    <w:rsid w:val="00721EFD"/>
    <w:rsid w:val="00726559"/>
    <w:rsid w:val="007C2813"/>
    <w:rsid w:val="00835E11"/>
    <w:rsid w:val="008D4920"/>
    <w:rsid w:val="00930566"/>
    <w:rsid w:val="00AD458E"/>
    <w:rsid w:val="00CC125F"/>
    <w:rsid w:val="00D17584"/>
    <w:rsid w:val="00D30F2E"/>
    <w:rsid w:val="00E23126"/>
    <w:rsid w:val="00EC1400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AD458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styleId="a3">
    <w:name w:val="Normal (Web)"/>
    <w:basedOn w:val="a"/>
    <w:unhideWhenUsed/>
    <w:rsid w:val="0093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AD458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styleId="a3">
    <w:name w:val="Normal (Web)"/>
    <w:basedOn w:val="a"/>
    <w:unhideWhenUsed/>
    <w:rsid w:val="0093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2025-01-29T07:35:00Z</dcterms:created>
  <dcterms:modified xsi:type="dcterms:W3CDTF">2025-01-29T08:51:00Z</dcterms:modified>
</cp:coreProperties>
</file>