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6D" w:rsidRPr="00DB7873" w:rsidRDefault="0067466D">
      <w:pPr>
        <w:rPr>
          <w:rFonts w:ascii="Times New Roman" w:hAnsi="Times New Roman"/>
          <w:sz w:val="24"/>
          <w:szCs w:val="24"/>
        </w:rPr>
      </w:pPr>
      <w:r w:rsidRPr="00DB7873">
        <w:rPr>
          <w:rFonts w:ascii="Times New Roman" w:hAnsi="Times New Roman"/>
          <w:sz w:val="24"/>
          <w:szCs w:val="24"/>
        </w:rPr>
        <w:t>Комунальне підприємство теплових мереж Черкаського району має намір здійснити заміну діючого на економічно обґрунтований тариф на теплову енергію (її виробництво, постачання, транспортування) для бюджетних установ, населення та інших споживачів, що був опублікований у районній газеті «Сільські обрії» від 13 січня 2017 р. № 2.</w:t>
      </w:r>
    </w:p>
    <w:p w:rsidR="0067466D" w:rsidRPr="00DB7873" w:rsidRDefault="0067466D">
      <w:pPr>
        <w:rPr>
          <w:rFonts w:ascii="Times New Roman" w:hAnsi="Times New Roman"/>
          <w:sz w:val="24"/>
          <w:szCs w:val="24"/>
        </w:rPr>
      </w:pPr>
    </w:p>
    <w:tbl>
      <w:tblPr>
        <w:tblW w:w="9639" w:type="dxa"/>
        <w:tblInd w:w="108" w:type="dxa"/>
        <w:tblLayout w:type="fixed"/>
        <w:tblLook w:val="00A0"/>
      </w:tblPr>
      <w:tblGrid>
        <w:gridCol w:w="2030"/>
        <w:gridCol w:w="4066"/>
        <w:gridCol w:w="1270"/>
        <w:gridCol w:w="2273"/>
      </w:tblGrid>
      <w:tr w:rsidR="0067466D" w:rsidRPr="00DB7873" w:rsidTr="007F4A05">
        <w:trPr>
          <w:trHeight w:val="510"/>
        </w:trPr>
        <w:tc>
          <w:tcPr>
            <w:tcW w:w="9639" w:type="dxa"/>
            <w:gridSpan w:val="4"/>
            <w:tcBorders>
              <w:top w:val="nil"/>
              <w:left w:val="nil"/>
              <w:bottom w:val="nil"/>
              <w:right w:val="nil"/>
            </w:tcBorders>
            <w:noWrap/>
            <w:vAlign w:val="bottom"/>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Тарифи та теплову енергію (її виробництво, транспортування, постачання)</w:t>
            </w:r>
          </w:p>
        </w:tc>
      </w:tr>
      <w:tr w:rsidR="0067466D" w:rsidRPr="00DB7873" w:rsidTr="007F4A05">
        <w:trPr>
          <w:trHeight w:val="570"/>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та на послуги з централізованого опалення</w:t>
            </w: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570"/>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і гарячого водопостачання для бюджетних установ</w:t>
            </w: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960"/>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645"/>
        </w:trPr>
        <w:tc>
          <w:tcPr>
            <w:tcW w:w="2030" w:type="dxa"/>
            <w:tcBorders>
              <w:top w:val="single" w:sz="8" w:space="0" w:color="auto"/>
              <w:left w:val="single" w:sz="8" w:space="0" w:color="auto"/>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Назва населених пунктів</w:t>
            </w:r>
          </w:p>
        </w:tc>
        <w:tc>
          <w:tcPr>
            <w:tcW w:w="4066" w:type="dxa"/>
            <w:tcBorders>
              <w:top w:val="single" w:sz="8" w:space="0" w:color="auto"/>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Вид послуг</w:t>
            </w:r>
          </w:p>
        </w:tc>
        <w:tc>
          <w:tcPr>
            <w:tcW w:w="1270" w:type="dxa"/>
            <w:tcBorders>
              <w:top w:val="single" w:sz="8" w:space="0" w:color="auto"/>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Одиниця виміру</w:t>
            </w:r>
          </w:p>
        </w:tc>
        <w:tc>
          <w:tcPr>
            <w:tcW w:w="2273" w:type="dxa"/>
            <w:tcBorders>
              <w:top w:val="single" w:sz="8" w:space="0" w:color="auto"/>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xml:space="preserve">Тариф </w:t>
            </w:r>
          </w:p>
        </w:tc>
      </w:tr>
      <w:tr w:rsidR="0067466D" w:rsidRPr="00DB7873" w:rsidTr="007F4A05">
        <w:trPr>
          <w:trHeight w:val="76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Теплова енергія з лічильником тепла</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Гкал</w:t>
            </w:r>
          </w:p>
        </w:tc>
        <w:tc>
          <w:tcPr>
            <w:tcW w:w="2273"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r>
      <w:tr w:rsidR="0067466D" w:rsidRPr="00DB7873" w:rsidTr="007F4A05">
        <w:trPr>
          <w:trHeight w:val="39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1.  Одноставковий тариф</w:t>
            </w:r>
          </w:p>
        </w:tc>
        <w:tc>
          <w:tcPr>
            <w:tcW w:w="1270" w:type="dxa"/>
            <w:tcBorders>
              <w:top w:val="nil"/>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2273" w:type="dxa"/>
            <w:tcBorders>
              <w:top w:val="nil"/>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r>
      <w:tr w:rsidR="0067466D" w:rsidRPr="00DB7873" w:rsidTr="007F4A05">
        <w:trPr>
          <w:trHeight w:val="48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1. с. Червона Слобода</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67466D">
            <w:pPr>
              <w:ind w:firstLineChars="100" w:firstLine="31680"/>
              <w:rPr>
                <w:rFonts w:ascii="Times New Roman" w:hAnsi="Times New Roman"/>
                <w:sz w:val="24"/>
                <w:szCs w:val="24"/>
                <w:lang w:eastAsia="uk-UA"/>
              </w:rPr>
            </w:pPr>
            <w:r w:rsidRPr="00DB7873">
              <w:rPr>
                <w:rFonts w:ascii="Times New Roman" w:hAnsi="Times New Roman"/>
                <w:sz w:val="24"/>
                <w:szCs w:val="24"/>
                <w:lang w:eastAsia="uk-UA"/>
              </w:rPr>
              <w:t>2.1 На виробництво теплової енергії</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грн./Гкал</w:t>
            </w:r>
          </w:p>
        </w:tc>
        <w:tc>
          <w:tcPr>
            <w:tcW w:w="2273" w:type="dxa"/>
            <w:tcBorders>
              <w:top w:val="nil"/>
              <w:left w:val="nil"/>
              <w:bottom w:val="single" w:sz="8" w:space="0" w:color="auto"/>
              <w:right w:val="single" w:sz="8" w:space="0" w:color="auto"/>
            </w:tcBorders>
            <w:shd w:val="clear" w:color="000000" w:fill="C0C0C0"/>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1620,00</w:t>
            </w:r>
          </w:p>
        </w:tc>
      </w:tr>
      <w:tr w:rsidR="0067466D" w:rsidRPr="00DB7873" w:rsidTr="007F4A05">
        <w:trPr>
          <w:trHeight w:val="46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2. с. Руська Поляна</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67466D">
            <w:pPr>
              <w:ind w:firstLineChars="100" w:firstLine="31680"/>
              <w:rPr>
                <w:rFonts w:ascii="Times New Roman" w:hAnsi="Times New Roman"/>
                <w:sz w:val="24"/>
                <w:szCs w:val="24"/>
                <w:lang w:eastAsia="uk-UA"/>
              </w:rPr>
            </w:pPr>
            <w:r w:rsidRPr="00DB7873">
              <w:rPr>
                <w:rFonts w:ascii="Times New Roman" w:hAnsi="Times New Roman"/>
                <w:sz w:val="24"/>
                <w:szCs w:val="24"/>
                <w:lang w:eastAsia="uk-UA"/>
              </w:rPr>
              <w:t>2.2 На транспортування теплової енергії</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грн./Гкал</w:t>
            </w:r>
          </w:p>
        </w:tc>
        <w:tc>
          <w:tcPr>
            <w:tcW w:w="2273" w:type="dxa"/>
            <w:tcBorders>
              <w:top w:val="nil"/>
              <w:left w:val="nil"/>
              <w:bottom w:val="single" w:sz="8" w:space="0" w:color="auto"/>
              <w:right w:val="single" w:sz="8" w:space="0" w:color="auto"/>
            </w:tcBorders>
            <w:shd w:val="clear" w:color="000000" w:fill="C0C0C0"/>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258,17</w:t>
            </w:r>
          </w:p>
        </w:tc>
      </w:tr>
      <w:tr w:rsidR="0067466D" w:rsidRPr="00DB7873" w:rsidTr="007F4A05">
        <w:trPr>
          <w:trHeight w:val="43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3. с. Геронимівка</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67466D">
            <w:pPr>
              <w:ind w:firstLineChars="100" w:firstLine="31680"/>
              <w:rPr>
                <w:rFonts w:ascii="Times New Roman" w:hAnsi="Times New Roman"/>
                <w:sz w:val="24"/>
                <w:szCs w:val="24"/>
                <w:lang w:eastAsia="uk-UA"/>
              </w:rPr>
            </w:pPr>
            <w:r w:rsidRPr="00DB7873">
              <w:rPr>
                <w:rFonts w:ascii="Times New Roman" w:hAnsi="Times New Roman"/>
                <w:sz w:val="24"/>
                <w:szCs w:val="24"/>
                <w:lang w:eastAsia="uk-UA"/>
              </w:rPr>
              <w:t>2.3 На постачання теплової енергії</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грн./Гкал</w:t>
            </w:r>
          </w:p>
        </w:tc>
        <w:tc>
          <w:tcPr>
            <w:tcW w:w="2273" w:type="dxa"/>
            <w:tcBorders>
              <w:top w:val="nil"/>
              <w:left w:val="nil"/>
              <w:bottom w:val="single" w:sz="8" w:space="0" w:color="auto"/>
              <w:right w:val="single" w:sz="8" w:space="0" w:color="auto"/>
            </w:tcBorders>
            <w:shd w:val="clear" w:color="000000" w:fill="C0C0C0"/>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60,93</w:t>
            </w:r>
          </w:p>
        </w:tc>
      </w:tr>
      <w:tr w:rsidR="0067466D" w:rsidRPr="00DB7873" w:rsidTr="007F4A05">
        <w:trPr>
          <w:trHeight w:val="40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4. с. Хутори</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67466D">
            <w:pPr>
              <w:ind w:firstLineChars="100" w:firstLine="31680"/>
              <w:rPr>
                <w:rFonts w:ascii="Times New Roman" w:hAnsi="Times New Roman"/>
                <w:b/>
                <w:bCs/>
                <w:sz w:val="24"/>
                <w:szCs w:val="24"/>
                <w:lang w:eastAsia="uk-UA"/>
              </w:rPr>
            </w:pPr>
            <w:r w:rsidRPr="00DB7873">
              <w:rPr>
                <w:rFonts w:ascii="Times New Roman" w:hAnsi="Times New Roman"/>
                <w:b/>
                <w:bCs/>
                <w:sz w:val="24"/>
                <w:szCs w:val="24"/>
                <w:lang w:eastAsia="uk-UA"/>
              </w:rPr>
              <w:t>2.4 На теплову енергію</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грн./Гкал</w:t>
            </w:r>
          </w:p>
        </w:tc>
        <w:tc>
          <w:tcPr>
            <w:tcW w:w="2273" w:type="dxa"/>
            <w:tcBorders>
              <w:top w:val="nil"/>
              <w:left w:val="nil"/>
              <w:bottom w:val="single" w:sz="8" w:space="0" w:color="auto"/>
              <w:right w:val="single" w:sz="8" w:space="0" w:color="auto"/>
            </w:tcBorders>
            <w:shd w:val="clear" w:color="000000" w:fill="C0C0C0"/>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1939,10</w:t>
            </w:r>
          </w:p>
        </w:tc>
      </w:tr>
      <w:tr w:rsidR="0067466D" w:rsidRPr="00DB7873" w:rsidTr="007F4A05">
        <w:trPr>
          <w:trHeight w:val="33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5. с. Білозір'я</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1270" w:type="dxa"/>
            <w:tcBorders>
              <w:top w:val="nil"/>
              <w:left w:val="nil"/>
              <w:bottom w:val="single" w:sz="8" w:space="0" w:color="auto"/>
              <w:right w:val="single" w:sz="8" w:space="0" w:color="auto"/>
            </w:tcBorders>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2273" w:type="dxa"/>
            <w:tcBorders>
              <w:top w:val="nil"/>
              <w:left w:val="nil"/>
              <w:bottom w:val="single" w:sz="8" w:space="0" w:color="auto"/>
              <w:right w:val="single" w:sz="8" w:space="0" w:color="auto"/>
            </w:tcBorders>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r>
      <w:tr w:rsidR="0067466D" w:rsidRPr="00DB7873" w:rsidTr="007F4A05">
        <w:trPr>
          <w:trHeight w:val="39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6. с. Яснозір'я</w:t>
            </w:r>
          </w:p>
        </w:tc>
        <w:tc>
          <w:tcPr>
            <w:tcW w:w="4066" w:type="dxa"/>
            <w:tcBorders>
              <w:top w:val="nil"/>
              <w:left w:val="nil"/>
              <w:bottom w:val="single" w:sz="8" w:space="0" w:color="auto"/>
              <w:right w:val="single" w:sz="8" w:space="0" w:color="auto"/>
            </w:tcBorders>
            <w:shd w:val="clear" w:color="000000" w:fill="FFFFFF"/>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1270" w:type="dxa"/>
            <w:tcBorders>
              <w:top w:val="nil"/>
              <w:left w:val="nil"/>
              <w:bottom w:val="single" w:sz="8" w:space="0" w:color="auto"/>
              <w:right w:val="single" w:sz="8" w:space="0" w:color="auto"/>
            </w:tcBorders>
            <w:shd w:val="clear" w:color="000000" w:fill="FFFFFF"/>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2273" w:type="dxa"/>
            <w:tcBorders>
              <w:top w:val="nil"/>
              <w:left w:val="nil"/>
              <w:bottom w:val="single" w:sz="8" w:space="0" w:color="auto"/>
              <w:right w:val="single" w:sz="8" w:space="0" w:color="auto"/>
            </w:tcBorders>
            <w:shd w:val="clear" w:color="000000" w:fill="FFFFFF"/>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 </w:t>
            </w:r>
          </w:p>
        </w:tc>
      </w:tr>
      <w:tr w:rsidR="0067466D" w:rsidRPr="00DB7873" w:rsidTr="007F4A05">
        <w:trPr>
          <w:trHeight w:val="39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 </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Гаряче водопостачання</w:t>
            </w:r>
          </w:p>
        </w:tc>
        <w:tc>
          <w:tcPr>
            <w:tcW w:w="1270"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 </w:t>
            </w:r>
          </w:p>
        </w:tc>
        <w:tc>
          <w:tcPr>
            <w:tcW w:w="2273" w:type="dxa"/>
            <w:tcBorders>
              <w:top w:val="nil"/>
              <w:left w:val="nil"/>
              <w:bottom w:val="single" w:sz="8" w:space="0" w:color="auto"/>
              <w:right w:val="single" w:sz="8" w:space="0" w:color="auto"/>
            </w:tcBorders>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 </w:t>
            </w:r>
          </w:p>
        </w:tc>
      </w:tr>
      <w:tr w:rsidR="0067466D" w:rsidRPr="00DB7873" w:rsidTr="007F4A05">
        <w:trPr>
          <w:trHeight w:val="645"/>
        </w:trPr>
        <w:tc>
          <w:tcPr>
            <w:tcW w:w="2030" w:type="dxa"/>
            <w:tcBorders>
              <w:top w:val="nil"/>
              <w:left w:val="single" w:sz="8" w:space="0" w:color="auto"/>
              <w:bottom w:val="single" w:sz="8" w:space="0" w:color="auto"/>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 </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Тариф на послуги з централізованого постачання гарячої води</w:t>
            </w:r>
          </w:p>
        </w:tc>
        <w:tc>
          <w:tcPr>
            <w:tcW w:w="1270" w:type="dxa"/>
            <w:tcBorders>
              <w:top w:val="nil"/>
              <w:left w:val="nil"/>
              <w:bottom w:val="single" w:sz="8" w:space="0" w:color="auto"/>
              <w:right w:val="single" w:sz="8" w:space="0" w:color="auto"/>
            </w:tcBorders>
            <w:shd w:val="clear" w:color="000000" w:fill="FFFFFF"/>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грн./Гкал</w:t>
            </w:r>
          </w:p>
        </w:tc>
        <w:tc>
          <w:tcPr>
            <w:tcW w:w="2273" w:type="dxa"/>
            <w:tcBorders>
              <w:top w:val="nil"/>
              <w:left w:val="nil"/>
              <w:bottom w:val="single" w:sz="8" w:space="0" w:color="auto"/>
              <w:right w:val="single" w:sz="8" w:space="0" w:color="auto"/>
            </w:tcBorders>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1939,10</w:t>
            </w:r>
          </w:p>
        </w:tc>
      </w:tr>
      <w:tr w:rsidR="0067466D" w:rsidRPr="00DB7873" w:rsidTr="007F4A05">
        <w:trPr>
          <w:trHeight w:val="315"/>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315"/>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315"/>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375"/>
        </w:trPr>
        <w:tc>
          <w:tcPr>
            <w:tcW w:w="9639" w:type="dxa"/>
            <w:gridSpan w:val="4"/>
            <w:tcBorders>
              <w:top w:val="nil"/>
              <w:left w:val="nil"/>
              <w:bottom w:val="nil"/>
              <w:right w:val="nil"/>
            </w:tcBorders>
            <w:noWrap/>
            <w:vAlign w:val="bottom"/>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Тарифи та теплову енергію (її виробництво, транспортування, постачання)</w:t>
            </w:r>
          </w:p>
        </w:tc>
      </w:tr>
      <w:tr w:rsidR="0067466D" w:rsidRPr="00DB7873" w:rsidTr="007F4A05">
        <w:trPr>
          <w:trHeight w:val="600"/>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та на послуги з централізованого опалення</w:t>
            </w: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615"/>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і гарячого водопостачання для інших споживачів</w:t>
            </w: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825"/>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645"/>
        </w:trPr>
        <w:tc>
          <w:tcPr>
            <w:tcW w:w="2030" w:type="dxa"/>
            <w:tcBorders>
              <w:top w:val="single" w:sz="8" w:space="0" w:color="auto"/>
              <w:left w:val="single" w:sz="8" w:space="0" w:color="auto"/>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Назва населених пунктів</w:t>
            </w:r>
          </w:p>
        </w:tc>
        <w:tc>
          <w:tcPr>
            <w:tcW w:w="4066" w:type="dxa"/>
            <w:tcBorders>
              <w:top w:val="single" w:sz="8" w:space="0" w:color="auto"/>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Вид послуг</w:t>
            </w:r>
          </w:p>
        </w:tc>
        <w:tc>
          <w:tcPr>
            <w:tcW w:w="1270" w:type="dxa"/>
            <w:tcBorders>
              <w:top w:val="single" w:sz="8" w:space="0" w:color="auto"/>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Одиниця виміру</w:t>
            </w:r>
          </w:p>
        </w:tc>
        <w:tc>
          <w:tcPr>
            <w:tcW w:w="2273" w:type="dxa"/>
            <w:tcBorders>
              <w:top w:val="single" w:sz="8" w:space="0" w:color="auto"/>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xml:space="preserve">Тариф </w:t>
            </w:r>
          </w:p>
        </w:tc>
      </w:tr>
      <w:tr w:rsidR="0067466D" w:rsidRPr="00DB7873" w:rsidTr="007F4A05">
        <w:trPr>
          <w:trHeight w:val="76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Теплова енергія з лічильником тепла</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Гкал</w:t>
            </w:r>
          </w:p>
        </w:tc>
        <w:tc>
          <w:tcPr>
            <w:tcW w:w="2273"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r>
      <w:tr w:rsidR="0067466D" w:rsidRPr="00DB7873" w:rsidTr="007F4A05">
        <w:trPr>
          <w:trHeight w:val="39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1.  Одноставковий тариф</w:t>
            </w:r>
          </w:p>
        </w:tc>
        <w:tc>
          <w:tcPr>
            <w:tcW w:w="1270" w:type="dxa"/>
            <w:tcBorders>
              <w:top w:val="nil"/>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2273" w:type="dxa"/>
            <w:tcBorders>
              <w:top w:val="nil"/>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r>
      <w:tr w:rsidR="0067466D" w:rsidRPr="00DB7873" w:rsidTr="007F4A05">
        <w:trPr>
          <w:trHeight w:val="34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1. с. Червона Слобода</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67466D">
            <w:pPr>
              <w:ind w:firstLineChars="100" w:firstLine="31680"/>
              <w:rPr>
                <w:rFonts w:ascii="Times New Roman" w:hAnsi="Times New Roman"/>
                <w:sz w:val="24"/>
                <w:szCs w:val="24"/>
                <w:lang w:eastAsia="uk-UA"/>
              </w:rPr>
            </w:pPr>
            <w:r w:rsidRPr="00DB7873">
              <w:rPr>
                <w:rFonts w:ascii="Times New Roman" w:hAnsi="Times New Roman"/>
                <w:sz w:val="24"/>
                <w:szCs w:val="24"/>
                <w:lang w:eastAsia="uk-UA"/>
              </w:rPr>
              <w:t>2.1 На виробництво теплової енергії</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грн./Гкал</w:t>
            </w:r>
          </w:p>
        </w:tc>
        <w:tc>
          <w:tcPr>
            <w:tcW w:w="2273" w:type="dxa"/>
            <w:tcBorders>
              <w:top w:val="nil"/>
              <w:left w:val="nil"/>
              <w:bottom w:val="single" w:sz="8" w:space="0" w:color="auto"/>
              <w:right w:val="single" w:sz="8" w:space="0" w:color="auto"/>
            </w:tcBorders>
            <w:shd w:val="clear" w:color="000000" w:fill="C0C0C0"/>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1620,00</w:t>
            </w:r>
          </w:p>
        </w:tc>
      </w:tr>
      <w:tr w:rsidR="0067466D" w:rsidRPr="00DB7873" w:rsidTr="007F4A05">
        <w:trPr>
          <w:trHeight w:val="34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2. с. Руська Поляна</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67466D">
            <w:pPr>
              <w:ind w:firstLineChars="100" w:firstLine="31680"/>
              <w:rPr>
                <w:rFonts w:ascii="Times New Roman" w:hAnsi="Times New Roman"/>
                <w:sz w:val="24"/>
                <w:szCs w:val="24"/>
                <w:lang w:eastAsia="uk-UA"/>
              </w:rPr>
            </w:pPr>
            <w:r w:rsidRPr="00DB7873">
              <w:rPr>
                <w:rFonts w:ascii="Times New Roman" w:hAnsi="Times New Roman"/>
                <w:sz w:val="24"/>
                <w:szCs w:val="24"/>
                <w:lang w:eastAsia="uk-UA"/>
              </w:rPr>
              <w:t>2.2 На транспортування теплової енергії</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грн./Гкал</w:t>
            </w:r>
          </w:p>
        </w:tc>
        <w:tc>
          <w:tcPr>
            <w:tcW w:w="2273" w:type="dxa"/>
            <w:tcBorders>
              <w:top w:val="nil"/>
              <w:left w:val="nil"/>
              <w:bottom w:val="single" w:sz="8" w:space="0" w:color="auto"/>
              <w:right w:val="single" w:sz="8" w:space="0" w:color="auto"/>
            </w:tcBorders>
            <w:shd w:val="clear" w:color="000000" w:fill="C0C0C0"/>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258,17</w:t>
            </w:r>
          </w:p>
        </w:tc>
      </w:tr>
      <w:tr w:rsidR="0067466D" w:rsidRPr="00DB7873" w:rsidTr="007F4A05">
        <w:trPr>
          <w:trHeight w:val="34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3. с. Геронимівка</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67466D">
            <w:pPr>
              <w:ind w:firstLineChars="100" w:firstLine="31680"/>
              <w:rPr>
                <w:rFonts w:ascii="Times New Roman" w:hAnsi="Times New Roman"/>
                <w:sz w:val="24"/>
                <w:szCs w:val="24"/>
                <w:lang w:eastAsia="uk-UA"/>
              </w:rPr>
            </w:pPr>
            <w:r w:rsidRPr="00DB7873">
              <w:rPr>
                <w:rFonts w:ascii="Times New Roman" w:hAnsi="Times New Roman"/>
                <w:sz w:val="24"/>
                <w:szCs w:val="24"/>
                <w:lang w:eastAsia="uk-UA"/>
              </w:rPr>
              <w:t>2.3 На постачання теплової енергії</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грн./Гкал</w:t>
            </w:r>
          </w:p>
        </w:tc>
        <w:tc>
          <w:tcPr>
            <w:tcW w:w="2273" w:type="dxa"/>
            <w:tcBorders>
              <w:top w:val="nil"/>
              <w:left w:val="nil"/>
              <w:bottom w:val="single" w:sz="8" w:space="0" w:color="auto"/>
              <w:right w:val="single" w:sz="8" w:space="0" w:color="auto"/>
            </w:tcBorders>
            <w:shd w:val="clear" w:color="000000" w:fill="C0C0C0"/>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60,93</w:t>
            </w:r>
          </w:p>
        </w:tc>
      </w:tr>
      <w:tr w:rsidR="0067466D" w:rsidRPr="00DB7873" w:rsidTr="007F4A05">
        <w:trPr>
          <w:trHeight w:val="34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4. с. Хутори</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67466D">
            <w:pPr>
              <w:ind w:firstLineChars="100" w:firstLine="31680"/>
              <w:rPr>
                <w:rFonts w:ascii="Times New Roman" w:hAnsi="Times New Roman"/>
                <w:b/>
                <w:bCs/>
                <w:sz w:val="24"/>
                <w:szCs w:val="24"/>
                <w:lang w:eastAsia="uk-UA"/>
              </w:rPr>
            </w:pPr>
            <w:r w:rsidRPr="00DB7873">
              <w:rPr>
                <w:rFonts w:ascii="Times New Roman" w:hAnsi="Times New Roman"/>
                <w:b/>
                <w:bCs/>
                <w:sz w:val="24"/>
                <w:szCs w:val="24"/>
                <w:lang w:eastAsia="uk-UA"/>
              </w:rPr>
              <w:t>2.4 На теплову енергію</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грн./Гкал</w:t>
            </w:r>
          </w:p>
        </w:tc>
        <w:tc>
          <w:tcPr>
            <w:tcW w:w="2273" w:type="dxa"/>
            <w:tcBorders>
              <w:top w:val="nil"/>
              <w:left w:val="nil"/>
              <w:bottom w:val="single" w:sz="8" w:space="0" w:color="auto"/>
              <w:right w:val="single" w:sz="8" w:space="0" w:color="auto"/>
            </w:tcBorders>
            <w:shd w:val="clear" w:color="000000" w:fill="C0C0C0"/>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1939,10</w:t>
            </w:r>
          </w:p>
        </w:tc>
      </w:tr>
      <w:tr w:rsidR="0067466D" w:rsidRPr="00DB7873" w:rsidTr="007F4A05">
        <w:trPr>
          <w:trHeight w:val="33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5. с. Білозір'я</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1270" w:type="dxa"/>
            <w:tcBorders>
              <w:top w:val="nil"/>
              <w:left w:val="nil"/>
              <w:bottom w:val="single" w:sz="8" w:space="0" w:color="auto"/>
              <w:right w:val="single" w:sz="8" w:space="0" w:color="auto"/>
            </w:tcBorders>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2273" w:type="dxa"/>
            <w:tcBorders>
              <w:top w:val="nil"/>
              <w:left w:val="nil"/>
              <w:bottom w:val="single" w:sz="8" w:space="0" w:color="auto"/>
              <w:right w:val="single" w:sz="8" w:space="0" w:color="auto"/>
            </w:tcBorders>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r>
      <w:tr w:rsidR="0067466D" w:rsidRPr="00DB7873" w:rsidTr="007F4A05">
        <w:trPr>
          <w:trHeight w:val="39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6. с. Яснозір'я</w:t>
            </w:r>
          </w:p>
        </w:tc>
        <w:tc>
          <w:tcPr>
            <w:tcW w:w="4066" w:type="dxa"/>
            <w:tcBorders>
              <w:top w:val="nil"/>
              <w:left w:val="nil"/>
              <w:bottom w:val="single" w:sz="8" w:space="0" w:color="auto"/>
              <w:right w:val="single" w:sz="8" w:space="0" w:color="auto"/>
            </w:tcBorders>
            <w:shd w:val="clear" w:color="000000" w:fill="FFFFFF"/>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1270" w:type="dxa"/>
            <w:tcBorders>
              <w:top w:val="nil"/>
              <w:left w:val="nil"/>
              <w:bottom w:val="single" w:sz="8" w:space="0" w:color="auto"/>
              <w:right w:val="single" w:sz="8" w:space="0" w:color="auto"/>
            </w:tcBorders>
            <w:shd w:val="clear" w:color="000000" w:fill="FFFFFF"/>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2273" w:type="dxa"/>
            <w:tcBorders>
              <w:top w:val="nil"/>
              <w:left w:val="nil"/>
              <w:bottom w:val="single" w:sz="8" w:space="0" w:color="auto"/>
              <w:right w:val="single" w:sz="8" w:space="0" w:color="auto"/>
            </w:tcBorders>
            <w:shd w:val="clear" w:color="000000" w:fill="FFFFFF"/>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 </w:t>
            </w:r>
          </w:p>
        </w:tc>
      </w:tr>
      <w:tr w:rsidR="0067466D" w:rsidRPr="00DB7873" w:rsidTr="007F4A05">
        <w:trPr>
          <w:trHeight w:val="39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 </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Гаряче водопостачання</w:t>
            </w:r>
          </w:p>
        </w:tc>
        <w:tc>
          <w:tcPr>
            <w:tcW w:w="1270"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 </w:t>
            </w:r>
          </w:p>
        </w:tc>
        <w:tc>
          <w:tcPr>
            <w:tcW w:w="2273" w:type="dxa"/>
            <w:tcBorders>
              <w:top w:val="nil"/>
              <w:left w:val="nil"/>
              <w:bottom w:val="single" w:sz="8" w:space="0" w:color="auto"/>
              <w:right w:val="single" w:sz="8" w:space="0" w:color="auto"/>
            </w:tcBorders>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 </w:t>
            </w:r>
          </w:p>
        </w:tc>
      </w:tr>
      <w:tr w:rsidR="0067466D" w:rsidRPr="00DB7873" w:rsidTr="007F4A05">
        <w:trPr>
          <w:trHeight w:val="645"/>
        </w:trPr>
        <w:tc>
          <w:tcPr>
            <w:tcW w:w="2030" w:type="dxa"/>
            <w:tcBorders>
              <w:top w:val="nil"/>
              <w:left w:val="single" w:sz="8" w:space="0" w:color="auto"/>
              <w:bottom w:val="single" w:sz="8" w:space="0" w:color="auto"/>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 </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Тариф на послуги з централізованого постачання гарячої води</w:t>
            </w:r>
          </w:p>
        </w:tc>
        <w:tc>
          <w:tcPr>
            <w:tcW w:w="1270" w:type="dxa"/>
            <w:tcBorders>
              <w:top w:val="nil"/>
              <w:left w:val="nil"/>
              <w:bottom w:val="single" w:sz="8" w:space="0" w:color="auto"/>
              <w:right w:val="single" w:sz="8" w:space="0" w:color="auto"/>
            </w:tcBorders>
            <w:shd w:val="clear" w:color="000000" w:fill="FFFFFF"/>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грн./Гкал</w:t>
            </w:r>
          </w:p>
        </w:tc>
        <w:tc>
          <w:tcPr>
            <w:tcW w:w="2273" w:type="dxa"/>
            <w:tcBorders>
              <w:top w:val="nil"/>
              <w:left w:val="nil"/>
              <w:bottom w:val="single" w:sz="8" w:space="0" w:color="auto"/>
              <w:right w:val="single" w:sz="8" w:space="0" w:color="auto"/>
            </w:tcBorders>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1939,10</w:t>
            </w:r>
          </w:p>
        </w:tc>
      </w:tr>
      <w:tr w:rsidR="0067466D" w:rsidRPr="00DB7873" w:rsidTr="007F4A05">
        <w:trPr>
          <w:trHeight w:val="315"/>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315"/>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495"/>
        </w:trPr>
        <w:tc>
          <w:tcPr>
            <w:tcW w:w="9639" w:type="dxa"/>
            <w:gridSpan w:val="4"/>
            <w:tcBorders>
              <w:top w:val="nil"/>
              <w:left w:val="nil"/>
              <w:bottom w:val="nil"/>
              <w:right w:val="nil"/>
            </w:tcBorders>
            <w:noWrap/>
            <w:vAlign w:val="bottom"/>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Тарифи та теплову енергію (її виробництво, транспортування, постачання)</w:t>
            </w:r>
          </w:p>
        </w:tc>
      </w:tr>
      <w:tr w:rsidR="0067466D" w:rsidRPr="00DB7873" w:rsidTr="007F4A05">
        <w:trPr>
          <w:trHeight w:val="540"/>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та на послуги з централізованого опалення</w:t>
            </w: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r>
      <w:tr w:rsidR="0067466D" w:rsidRPr="00DB7873" w:rsidTr="007F4A05">
        <w:trPr>
          <w:trHeight w:val="525"/>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і гарячого водопостачання для населення</w:t>
            </w: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r>
      <w:tr w:rsidR="0067466D" w:rsidRPr="00DB7873" w:rsidTr="007F4A05">
        <w:trPr>
          <w:trHeight w:val="315"/>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330"/>
        </w:trPr>
        <w:tc>
          <w:tcPr>
            <w:tcW w:w="203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4066"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1270" w:type="dxa"/>
            <w:tcBorders>
              <w:top w:val="nil"/>
              <w:left w:val="nil"/>
              <w:bottom w:val="nil"/>
              <w:right w:val="nil"/>
            </w:tcBorders>
            <w:noWrap/>
            <w:vAlign w:val="bottom"/>
          </w:tcPr>
          <w:p w:rsidR="0067466D" w:rsidRPr="00DB7873" w:rsidRDefault="0067466D" w:rsidP="00A36FA4">
            <w:pPr>
              <w:rPr>
                <w:rFonts w:ascii="Times New Roman" w:hAnsi="Times New Roman"/>
                <w:sz w:val="24"/>
                <w:szCs w:val="24"/>
                <w:lang w:eastAsia="uk-UA"/>
              </w:rPr>
            </w:pPr>
          </w:p>
        </w:tc>
        <w:tc>
          <w:tcPr>
            <w:tcW w:w="2273" w:type="dxa"/>
            <w:tcBorders>
              <w:top w:val="nil"/>
              <w:left w:val="nil"/>
              <w:bottom w:val="nil"/>
              <w:right w:val="nil"/>
            </w:tcBorders>
            <w:noWrap/>
            <w:vAlign w:val="bottom"/>
          </w:tcPr>
          <w:p w:rsidR="0067466D" w:rsidRPr="00DB7873" w:rsidRDefault="0067466D" w:rsidP="00A36FA4">
            <w:pPr>
              <w:jc w:val="center"/>
              <w:rPr>
                <w:rFonts w:ascii="Times New Roman" w:hAnsi="Times New Roman"/>
                <w:sz w:val="24"/>
                <w:szCs w:val="24"/>
                <w:lang w:eastAsia="uk-UA"/>
              </w:rPr>
            </w:pPr>
          </w:p>
        </w:tc>
      </w:tr>
      <w:tr w:rsidR="0067466D" w:rsidRPr="00DB7873" w:rsidTr="007F4A05">
        <w:trPr>
          <w:trHeight w:val="645"/>
        </w:trPr>
        <w:tc>
          <w:tcPr>
            <w:tcW w:w="2030" w:type="dxa"/>
            <w:tcBorders>
              <w:top w:val="single" w:sz="8" w:space="0" w:color="auto"/>
              <w:left w:val="single" w:sz="8" w:space="0" w:color="auto"/>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Назва населених пунктів</w:t>
            </w:r>
          </w:p>
        </w:tc>
        <w:tc>
          <w:tcPr>
            <w:tcW w:w="4066" w:type="dxa"/>
            <w:tcBorders>
              <w:top w:val="single" w:sz="8" w:space="0" w:color="auto"/>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Вид послуг</w:t>
            </w:r>
          </w:p>
        </w:tc>
        <w:tc>
          <w:tcPr>
            <w:tcW w:w="1270" w:type="dxa"/>
            <w:tcBorders>
              <w:top w:val="single" w:sz="8" w:space="0" w:color="auto"/>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Одиниця виміру</w:t>
            </w:r>
          </w:p>
        </w:tc>
        <w:tc>
          <w:tcPr>
            <w:tcW w:w="2273" w:type="dxa"/>
            <w:tcBorders>
              <w:top w:val="single" w:sz="8" w:space="0" w:color="auto"/>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xml:space="preserve">Тариф </w:t>
            </w:r>
          </w:p>
        </w:tc>
      </w:tr>
      <w:tr w:rsidR="0067466D" w:rsidRPr="00DB7873" w:rsidTr="007F4A05">
        <w:trPr>
          <w:trHeight w:val="76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4066" w:type="dxa"/>
            <w:tcBorders>
              <w:top w:val="nil"/>
              <w:left w:val="nil"/>
              <w:bottom w:val="single" w:sz="8" w:space="0" w:color="auto"/>
              <w:right w:val="single" w:sz="8" w:space="0" w:color="auto"/>
            </w:tcBorders>
            <w:shd w:val="clear" w:color="000000" w:fill="C0C0C0"/>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Для будинків і споживачів без лічильників тепла:</w:t>
            </w:r>
          </w:p>
        </w:tc>
        <w:tc>
          <w:tcPr>
            <w:tcW w:w="1270"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2273" w:type="dxa"/>
            <w:tcBorders>
              <w:top w:val="nil"/>
              <w:left w:val="nil"/>
              <w:bottom w:val="single" w:sz="8" w:space="0" w:color="auto"/>
              <w:right w:val="single" w:sz="8" w:space="0" w:color="auto"/>
            </w:tcBorders>
            <w:shd w:val="clear" w:color="000000" w:fill="C0C0C0"/>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r>
      <w:tr w:rsidR="0067466D" w:rsidRPr="00DB7873" w:rsidTr="007F4A05">
        <w:trPr>
          <w:trHeight w:val="39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1270" w:type="dxa"/>
            <w:tcBorders>
              <w:top w:val="nil"/>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2273" w:type="dxa"/>
            <w:tcBorders>
              <w:top w:val="nil"/>
              <w:left w:val="nil"/>
              <w:bottom w:val="single" w:sz="8" w:space="0" w:color="auto"/>
              <w:right w:val="single" w:sz="8" w:space="0" w:color="auto"/>
            </w:tcBorders>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r>
      <w:tr w:rsidR="0067466D" w:rsidRPr="00DB7873" w:rsidTr="007F4A05">
        <w:trPr>
          <w:trHeight w:val="34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3. с. Геронимівка</w:t>
            </w:r>
          </w:p>
        </w:tc>
        <w:tc>
          <w:tcPr>
            <w:tcW w:w="4066" w:type="dxa"/>
            <w:tcBorders>
              <w:top w:val="nil"/>
              <w:left w:val="nil"/>
              <w:bottom w:val="single" w:sz="8" w:space="0" w:color="auto"/>
              <w:right w:val="single" w:sz="8" w:space="0" w:color="auto"/>
            </w:tcBorders>
            <w:shd w:val="clear" w:color="000000" w:fill="FFFFFF"/>
          </w:tcPr>
          <w:p w:rsidR="0067466D" w:rsidRPr="00DB7873" w:rsidRDefault="0067466D" w:rsidP="0067466D">
            <w:pPr>
              <w:ind w:firstLineChars="100" w:firstLine="31680"/>
              <w:rPr>
                <w:rFonts w:ascii="Times New Roman" w:hAnsi="Times New Roman"/>
                <w:sz w:val="24"/>
                <w:szCs w:val="24"/>
                <w:lang w:eastAsia="uk-UA"/>
              </w:rPr>
            </w:pPr>
            <w:r w:rsidRPr="00DB7873">
              <w:rPr>
                <w:rFonts w:ascii="Times New Roman" w:hAnsi="Times New Roman"/>
                <w:sz w:val="24"/>
                <w:szCs w:val="24"/>
                <w:lang w:eastAsia="uk-UA"/>
              </w:rPr>
              <w:t>плата в опалювальний сезон щомісяця</w:t>
            </w:r>
          </w:p>
        </w:tc>
        <w:tc>
          <w:tcPr>
            <w:tcW w:w="1270" w:type="dxa"/>
            <w:tcBorders>
              <w:top w:val="nil"/>
              <w:left w:val="nil"/>
              <w:bottom w:val="single" w:sz="8" w:space="0" w:color="auto"/>
              <w:right w:val="single" w:sz="8" w:space="0" w:color="auto"/>
            </w:tcBorders>
            <w:shd w:val="clear" w:color="000000" w:fill="FFFFFF"/>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грн./кв.м</w:t>
            </w:r>
          </w:p>
        </w:tc>
        <w:tc>
          <w:tcPr>
            <w:tcW w:w="2273" w:type="dxa"/>
            <w:tcBorders>
              <w:top w:val="nil"/>
              <w:left w:val="nil"/>
              <w:bottom w:val="single" w:sz="8" w:space="0" w:color="auto"/>
              <w:right w:val="single" w:sz="8" w:space="0" w:color="auto"/>
            </w:tcBorders>
            <w:shd w:val="clear" w:color="000000" w:fill="FFFFFF"/>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12,00</w:t>
            </w:r>
          </w:p>
        </w:tc>
      </w:tr>
      <w:tr w:rsidR="0067466D" w:rsidRPr="00DB7873" w:rsidTr="007F4A05">
        <w:trPr>
          <w:trHeight w:val="465"/>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4. с. Хутори</w:t>
            </w:r>
          </w:p>
        </w:tc>
        <w:tc>
          <w:tcPr>
            <w:tcW w:w="4066" w:type="dxa"/>
            <w:tcBorders>
              <w:top w:val="nil"/>
              <w:left w:val="nil"/>
              <w:bottom w:val="single" w:sz="8" w:space="0" w:color="auto"/>
              <w:right w:val="single" w:sz="8" w:space="0" w:color="auto"/>
            </w:tcBorders>
            <w:shd w:val="clear" w:color="000000" w:fill="FFFFFF"/>
          </w:tcPr>
          <w:p w:rsidR="0067466D" w:rsidRPr="00DB7873" w:rsidRDefault="0067466D" w:rsidP="0067466D">
            <w:pPr>
              <w:ind w:firstLineChars="100" w:firstLine="31680"/>
              <w:rPr>
                <w:rFonts w:ascii="Times New Roman" w:hAnsi="Times New Roman"/>
                <w:sz w:val="24"/>
                <w:szCs w:val="24"/>
                <w:lang w:eastAsia="uk-UA"/>
              </w:rPr>
            </w:pPr>
            <w:r w:rsidRPr="00DB7873">
              <w:rPr>
                <w:rFonts w:ascii="Times New Roman" w:hAnsi="Times New Roman"/>
                <w:sz w:val="24"/>
                <w:szCs w:val="24"/>
                <w:lang w:eastAsia="uk-UA"/>
              </w:rPr>
              <w:t>плата в між опалювальний сезон щомісяця</w:t>
            </w:r>
          </w:p>
        </w:tc>
        <w:tc>
          <w:tcPr>
            <w:tcW w:w="1270" w:type="dxa"/>
            <w:tcBorders>
              <w:top w:val="nil"/>
              <w:left w:val="nil"/>
              <w:bottom w:val="single" w:sz="8" w:space="0" w:color="auto"/>
              <w:right w:val="single" w:sz="8" w:space="0" w:color="auto"/>
            </w:tcBorders>
            <w:shd w:val="clear" w:color="000000" w:fill="FFFFFF"/>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грн./кв.м</w:t>
            </w:r>
          </w:p>
        </w:tc>
        <w:tc>
          <w:tcPr>
            <w:tcW w:w="2273" w:type="dxa"/>
            <w:tcBorders>
              <w:top w:val="nil"/>
              <w:left w:val="nil"/>
              <w:bottom w:val="single" w:sz="8" w:space="0" w:color="auto"/>
              <w:right w:val="single" w:sz="8" w:space="0" w:color="auto"/>
            </w:tcBorders>
            <w:shd w:val="clear" w:color="000000" w:fill="FFFFFF"/>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5,44</w:t>
            </w:r>
          </w:p>
        </w:tc>
      </w:tr>
      <w:tr w:rsidR="0067466D" w:rsidRPr="00DB7873" w:rsidTr="007F4A05">
        <w:trPr>
          <w:trHeight w:val="330"/>
        </w:trPr>
        <w:tc>
          <w:tcPr>
            <w:tcW w:w="2030" w:type="dxa"/>
            <w:tcBorders>
              <w:top w:val="nil"/>
              <w:left w:val="single" w:sz="8" w:space="0" w:color="auto"/>
              <w:bottom w:val="nil"/>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 </w:t>
            </w:r>
          </w:p>
        </w:tc>
        <w:tc>
          <w:tcPr>
            <w:tcW w:w="4066" w:type="dxa"/>
            <w:tcBorders>
              <w:top w:val="nil"/>
              <w:left w:val="nil"/>
              <w:bottom w:val="single" w:sz="8" w:space="0" w:color="auto"/>
              <w:right w:val="single" w:sz="8" w:space="0" w:color="auto"/>
            </w:tcBorders>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1270" w:type="dxa"/>
            <w:tcBorders>
              <w:top w:val="nil"/>
              <w:left w:val="nil"/>
              <w:bottom w:val="single" w:sz="8" w:space="0" w:color="auto"/>
              <w:right w:val="single" w:sz="8" w:space="0" w:color="auto"/>
            </w:tcBorders>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c>
          <w:tcPr>
            <w:tcW w:w="2273" w:type="dxa"/>
            <w:tcBorders>
              <w:top w:val="nil"/>
              <w:left w:val="nil"/>
              <w:bottom w:val="single" w:sz="8" w:space="0" w:color="auto"/>
              <w:right w:val="single" w:sz="8" w:space="0" w:color="auto"/>
            </w:tcBorders>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 </w:t>
            </w:r>
          </w:p>
        </w:tc>
      </w:tr>
      <w:tr w:rsidR="0067466D" w:rsidRPr="00DB7873" w:rsidTr="007F4A05">
        <w:trPr>
          <w:trHeight w:val="1140"/>
        </w:trPr>
        <w:tc>
          <w:tcPr>
            <w:tcW w:w="2030" w:type="dxa"/>
            <w:tcBorders>
              <w:top w:val="nil"/>
              <w:left w:val="single" w:sz="4" w:space="0" w:color="auto"/>
              <w:bottom w:val="single" w:sz="8" w:space="0" w:color="auto"/>
              <w:right w:val="single" w:sz="8" w:space="0" w:color="auto"/>
            </w:tcBorders>
          </w:tcPr>
          <w:p w:rsidR="0067466D" w:rsidRPr="00DB7873" w:rsidRDefault="0067466D" w:rsidP="00A36FA4">
            <w:pPr>
              <w:rPr>
                <w:rFonts w:ascii="Times New Roman" w:hAnsi="Times New Roman"/>
                <w:sz w:val="24"/>
                <w:szCs w:val="24"/>
                <w:lang w:eastAsia="uk-UA"/>
              </w:rPr>
            </w:pPr>
            <w:r w:rsidRPr="00DB7873">
              <w:rPr>
                <w:rFonts w:ascii="Times New Roman" w:hAnsi="Times New Roman"/>
                <w:sz w:val="24"/>
                <w:szCs w:val="24"/>
                <w:lang w:eastAsia="uk-UA"/>
              </w:rPr>
              <w:t> </w:t>
            </w:r>
          </w:p>
        </w:tc>
        <w:tc>
          <w:tcPr>
            <w:tcW w:w="4066" w:type="dxa"/>
            <w:tcBorders>
              <w:top w:val="nil"/>
              <w:left w:val="nil"/>
              <w:bottom w:val="single" w:sz="8" w:space="0" w:color="auto"/>
              <w:right w:val="single" w:sz="8" w:space="0" w:color="auto"/>
            </w:tcBorders>
            <w:shd w:val="clear" w:color="000000" w:fill="FFFFFF"/>
          </w:tcPr>
          <w:p w:rsidR="0067466D" w:rsidRPr="00DB7873" w:rsidRDefault="0067466D" w:rsidP="00A36FA4">
            <w:pPr>
              <w:rPr>
                <w:rFonts w:ascii="Times New Roman" w:hAnsi="Times New Roman"/>
                <w:b/>
                <w:bCs/>
                <w:sz w:val="24"/>
                <w:szCs w:val="24"/>
                <w:lang w:eastAsia="uk-UA"/>
              </w:rPr>
            </w:pPr>
            <w:r w:rsidRPr="00DB7873">
              <w:rPr>
                <w:rFonts w:ascii="Times New Roman" w:hAnsi="Times New Roman"/>
                <w:b/>
                <w:bCs/>
                <w:sz w:val="24"/>
                <w:szCs w:val="24"/>
                <w:lang w:eastAsia="uk-UA"/>
              </w:rPr>
              <w:t>плата по одноставковому тарифу щомісяця упродовж опалювального сезону</w:t>
            </w:r>
          </w:p>
        </w:tc>
        <w:tc>
          <w:tcPr>
            <w:tcW w:w="1270" w:type="dxa"/>
            <w:tcBorders>
              <w:top w:val="nil"/>
              <w:left w:val="nil"/>
              <w:bottom w:val="single" w:sz="8" w:space="0" w:color="auto"/>
              <w:right w:val="single" w:sz="8" w:space="0" w:color="auto"/>
            </w:tcBorders>
            <w:shd w:val="clear" w:color="000000" w:fill="FFFFFF"/>
            <w:vAlign w:val="center"/>
          </w:tcPr>
          <w:p w:rsidR="0067466D" w:rsidRPr="00DB7873" w:rsidRDefault="0067466D" w:rsidP="00A36FA4">
            <w:pPr>
              <w:jc w:val="center"/>
              <w:rPr>
                <w:rFonts w:ascii="Times New Roman" w:hAnsi="Times New Roman"/>
                <w:sz w:val="24"/>
                <w:szCs w:val="24"/>
                <w:lang w:eastAsia="uk-UA"/>
              </w:rPr>
            </w:pPr>
            <w:r w:rsidRPr="00DB7873">
              <w:rPr>
                <w:rFonts w:ascii="Times New Roman" w:hAnsi="Times New Roman"/>
                <w:sz w:val="24"/>
                <w:szCs w:val="24"/>
                <w:lang w:eastAsia="uk-UA"/>
              </w:rPr>
              <w:t>грн./кв.м</w:t>
            </w:r>
          </w:p>
        </w:tc>
        <w:tc>
          <w:tcPr>
            <w:tcW w:w="2273" w:type="dxa"/>
            <w:tcBorders>
              <w:top w:val="nil"/>
              <w:left w:val="nil"/>
              <w:bottom w:val="single" w:sz="8" w:space="0" w:color="auto"/>
              <w:right w:val="single" w:sz="8" w:space="0" w:color="auto"/>
            </w:tcBorders>
            <w:shd w:val="clear" w:color="000000" w:fill="FFFFFF"/>
            <w:vAlign w:val="center"/>
          </w:tcPr>
          <w:p w:rsidR="0067466D" w:rsidRPr="00DB7873" w:rsidRDefault="0067466D" w:rsidP="00A36FA4">
            <w:pPr>
              <w:jc w:val="center"/>
              <w:rPr>
                <w:rFonts w:ascii="Times New Roman" w:hAnsi="Times New Roman"/>
                <w:b/>
                <w:bCs/>
                <w:sz w:val="24"/>
                <w:szCs w:val="24"/>
                <w:lang w:eastAsia="uk-UA"/>
              </w:rPr>
            </w:pPr>
            <w:r w:rsidRPr="00DB7873">
              <w:rPr>
                <w:rFonts w:ascii="Times New Roman" w:hAnsi="Times New Roman"/>
                <w:b/>
                <w:bCs/>
                <w:sz w:val="24"/>
                <w:szCs w:val="24"/>
                <w:lang w:eastAsia="uk-UA"/>
              </w:rPr>
              <w:t>17,44</w:t>
            </w:r>
          </w:p>
        </w:tc>
      </w:tr>
    </w:tbl>
    <w:p w:rsidR="0067466D" w:rsidRPr="00DB7873" w:rsidRDefault="0067466D">
      <w:pPr>
        <w:rPr>
          <w:rFonts w:ascii="Times New Roman" w:hAnsi="Times New Roman"/>
          <w:sz w:val="24"/>
          <w:szCs w:val="24"/>
        </w:rPr>
      </w:pPr>
    </w:p>
    <w:p w:rsidR="0067466D" w:rsidRPr="00DB7873" w:rsidRDefault="0067466D">
      <w:pPr>
        <w:rPr>
          <w:rFonts w:ascii="Times New Roman" w:hAnsi="Times New Roman"/>
          <w:sz w:val="24"/>
          <w:szCs w:val="24"/>
        </w:rPr>
      </w:pPr>
    </w:p>
    <w:p w:rsidR="0067466D" w:rsidRPr="00DB7873" w:rsidRDefault="0067466D">
      <w:pPr>
        <w:rPr>
          <w:rFonts w:ascii="Times New Roman" w:hAnsi="Times New Roman"/>
          <w:sz w:val="24"/>
          <w:szCs w:val="24"/>
        </w:rPr>
      </w:pPr>
      <w:r w:rsidRPr="00DB7873">
        <w:rPr>
          <w:rFonts w:ascii="Times New Roman" w:hAnsi="Times New Roman"/>
          <w:sz w:val="24"/>
          <w:szCs w:val="24"/>
        </w:rPr>
        <w:t>Діючий тариф становить 1572,27 грн з ПДВ, який востаннє переглядався у 2014 р. Підставою для перегляду тарифу є підвищення його складових.</w:t>
      </w:r>
    </w:p>
    <w:tbl>
      <w:tblPr>
        <w:tblW w:w="10491" w:type="dxa"/>
        <w:tblInd w:w="-885" w:type="dxa"/>
        <w:tblLook w:val="00A0"/>
      </w:tblPr>
      <w:tblGrid>
        <w:gridCol w:w="2069"/>
        <w:gridCol w:w="625"/>
        <w:gridCol w:w="1191"/>
        <w:gridCol w:w="124"/>
        <w:gridCol w:w="112"/>
        <w:gridCol w:w="1294"/>
        <w:gridCol w:w="1877"/>
        <w:gridCol w:w="1498"/>
        <w:gridCol w:w="1701"/>
      </w:tblGrid>
      <w:tr w:rsidR="0067466D" w:rsidRPr="00DB7873" w:rsidTr="007F4A05">
        <w:trPr>
          <w:gridAfter w:val="4"/>
          <w:wAfter w:w="6370" w:type="dxa"/>
          <w:trHeight w:val="405"/>
        </w:trPr>
        <w:tc>
          <w:tcPr>
            <w:tcW w:w="2069" w:type="dxa"/>
            <w:tcBorders>
              <w:top w:val="nil"/>
              <w:left w:val="nil"/>
              <w:bottom w:val="nil"/>
              <w:right w:val="nil"/>
            </w:tcBorders>
            <w:vAlign w:val="bottom"/>
          </w:tcPr>
          <w:p w:rsidR="0067466D" w:rsidRPr="00DB7873" w:rsidRDefault="0067466D" w:rsidP="007F4A05">
            <w:pPr>
              <w:rPr>
                <w:rFonts w:ascii="Times New Roman" w:hAnsi="Times New Roman"/>
                <w:b/>
                <w:bCs/>
                <w:sz w:val="24"/>
                <w:szCs w:val="24"/>
              </w:rPr>
            </w:pPr>
          </w:p>
        </w:tc>
        <w:tc>
          <w:tcPr>
            <w:tcW w:w="1816" w:type="dxa"/>
            <w:gridSpan w:val="2"/>
            <w:tcBorders>
              <w:top w:val="nil"/>
              <w:left w:val="nil"/>
              <w:bottom w:val="nil"/>
              <w:right w:val="nil"/>
            </w:tcBorders>
            <w:noWrap/>
            <w:vAlign w:val="bottom"/>
          </w:tcPr>
          <w:p w:rsidR="0067466D" w:rsidRPr="00DB7873" w:rsidRDefault="0067466D" w:rsidP="007F4A05">
            <w:pPr>
              <w:rPr>
                <w:rFonts w:ascii="Times New Roman" w:hAnsi="Times New Roman"/>
                <w:sz w:val="24"/>
                <w:szCs w:val="24"/>
              </w:rPr>
            </w:pPr>
          </w:p>
        </w:tc>
        <w:tc>
          <w:tcPr>
            <w:tcW w:w="236" w:type="dxa"/>
            <w:gridSpan w:val="2"/>
            <w:tcBorders>
              <w:top w:val="nil"/>
              <w:left w:val="nil"/>
              <w:bottom w:val="nil"/>
              <w:right w:val="nil"/>
            </w:tcBorders>
            <w:noWrap/>
            <w:vAlign w:val="bottom"/>
          </w:tcPr>
          <w:p w:rsidR="0067466D" w:rsidRPr="00DB7873" w:rsidRDefault="0067466D" w:rsidP="007F4A05">
            <w:pPr>
              <w:rPr>
                <w:rFonts w:ascii="Times New Roman" w:hAnsi="Times New Roman"/>
                <w:sz w:val="24"/>
                <w:szCs w:val="24"/>
              </w:rPr>
            </w:pPr>
          </w:p>
        </w:tc>
      </w:tr>
      <w:tr w:rsidR="0067466D" w:rsidRPr="00DB7873" w:rsidTr="007F4A05">
        <w:trPr>
          <w:trHeight w:val="315"/>
        </w:trPr>
        <w:tc>
          <w:tcPr>
            <w:tcW w:w="2694" w:type="dxa"/>
            <w:gridSpan w:val="2"/>
            <w:tcBorders>
              <w:top w:val="nil"/>
              <w:left w:val="nil"/>
              <w:bottom w:val="nil"/>
              <w:right w:val="nil"/>
            </w:tcBorders>
            <w:noWrap/>
            <w:vAlign w:val="bottom"/>
          </w:tcPr>
          <w:p w:rsidR="0067466D" w:rsidRPr="00DB7873" w:rsidRDefault="0067466D" w:rsidP="007F4A05">
            <w:pPr>
              <w:rPr>
                <w:rFonts w:ascii="Times New Roman" w:hAnsi="Times New Roman"/>
                <w:sz w:val="24"/>
                <w:szCs w:val="24"/>
              </w:rPr>
            </w:pPr>
          </w:p>
        </w:tc>
        <w:tc>
          <w:tcPr>
            <w:tcW w:w="1315" w:type="dxa"/>
            <w:gridSpan w:val="2"/>
            <w:tcBorders>
              <w:top w:val="nil"/>
              <w:left w:val="nil"/>
              <w:bottom w:val="nil"/>
              <w:right w:val="nil"/>
            </w:tcBorders>
            <w:noWrap/>
            <w:vAlign w:val="bottom"/>
          </w:tcPr>
          <w:p w:rsidR="0067466D" w:rsidRPr="00DB7873" w:rsidRDefault="0067466D" w:rsidP="007F4A05">
            <w:pPr>
              <w:rPr>
                <w:rFonts w:ascii="Times New Roman" w:hAnsi="Times New Roman"/>
                <w:sz w:val="24"/>
                <w:szCs w:val="24"/>
              </w:rPr>
            </w:pPr>
          </w:p>
        </w:tc>
        <w:tc>
          <w:tcPr>
            <w:tcW w:w="1406" w:type="dxa"/>
            <w:gridSpan w:val="2"/>
            <w:tcBorders>
              <w:top w:val="nil"/>
              <w:left w:val="nil"/>
              <w:bottom w:val="nil"/>
              <w:right w:val="nil"/>
            </w:tcBorders>
            <w:noWrap/>
            <w:vAlign w:val="bottom"/>
          </w:tcPr>
          <w:p w:rsidR="0067466D" w:rsidRPr="00DB7873" w:rsidRDefault="0067466D" w:rsidP="007F4A05">
            <w:pPr>
              <w:rPr>
                <w:rFonts w:ascii="Times New Roman" w:hAnsi="Times New Roman"/>
                <w:sz w:val="24"/>
                <w:szCs w:val="24"/>
              </w:rPr>
            </w:pPr>
          </w:p>
        </w:tc>
        <w:tc>
          <w:tcPr>
            <w:tcW w:w="1877" w:type="dxa"/>
            <w:tcBorders>
              <w:top w:val="nil"/>
              <w:left w:val="nil"/>
              <w:bottom w:val="nil"/>
              <w:right w:val="nil"/>
            </w:tcBorders>
            <w:noWrap/>
            <w:vAlign w:val="bottom"/>
          </w:tcPr>
          <w:p w:rsidR="0067466D" w:rsidRPr="00DB7873" w:rsidRDefault="0067466D" w:rsidP="007F4A05">
            <w:pPr>
              <w:rPr>
                <w:rFonts w:ascii="Times New Roman" w:hAnsi="Times New Roman"/>
                <w:sz w:val="24"/>
                <w:szCs w:val="24"/>
              </w:rPr>
            </w:pPr>
          </w:p>
        </w:tc>
        <w:tc>
          <w:tcPr>
            <w:tcW w:w="1498" w:type="dxa"/>
            <w:tcBorders>
              <w:top w:val="nil"/>
              <w:left w:val="nil"/>
              <w:bottom w:val="nil"/>
              <w:right w:val="nil"/>
            </w:tcBorders>
            <w:noWrap/>
            <w:vAlign w:val="bottom"/>
          </w:tcPr>
          <w:p w:rsidR="0067466D" w:rsidRPr="00DB7873" w:rsidRDefault="0067466D" w:rsidP="007F4A05">
            <w:pPr>
              <w:rPr>
                <w:rFonts w:ascii="Times New Roman" w:hAnsi="Times New Roman"/>
                <w:sz w:val="24"/>
                <w:szCs w:val="24"/>
              </w:rPr>
            </w:pPr>
          </w:p>
        </w:tc>
        <w:tc>
          <w:tcPr>
            <w:tcW w:w="1701" w:type="dxa"/>
            <w:tcBorders>
              <w:top w:val="nil"/>
              <w:left w:val="nil"/>
              <w:bottom w:val="nil"/>
              <w:right w:val="nil"/>
            </w:tcBorders>
            <w:noWrap/>
            <w:vAlign w:val="bottom"/>
          </w:tcPr>
          <w:p w:rsidR="0067466D" w:rsidRPr="00DB7873" w:rsidRDefault="0067466D" w:rsidP="007F4A05">
            <w:pPr>
              <w:rPr>
                <w:rFonts w:ascii="Times New Roman" w:hAnsi="Times New Roman"/>
                <w:sz w:val="24"/>
                <w:szCs w:val="24"/>
              </w:rPr>
            </w:pPr>
          </w:p>
        </w:tc>
      </w:tr>
      <w:tr w:rsidR="0067466D" w:rsidRPr="00DB7873" w:rsidTr="007F4A05">
        <w:trPr>
          <w:trHeight w:val="375"/>
        </w:trPr>
        <w:tc>
          <w:tcPr>
            <w:tcW w:w="2694" w:type="dxa"/>
            <w:gridSpan w:val="2"/>
            <w:vMerge w:val="restart"/>
            <w:tcBorders>
              <w:top w:val="single" w:sz="8" w:space="0" w:color="auto"/>
              <w:left w:val="single" w:sz="8" w:space="0" w:color="auto"/>
              <w:bottom w:val="nil"/>
              <w:right w:val="nil"/>
            </w:tcBorders>
            <w:shd w:val="clear" w:color="000000" w:fill="CCFFCC"/>
            <w:noWrap/>
            <w:vAlign w:val="center"/>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Показники</w:t>
            </w:r>
          </w:p>
        </w:tc>
        <w:tc>
          <w:tcPr>
            <w:tcW w:w="1315" w:type="dxa"/>
            <w:gridSpan w:val="2"/>
            <w:vMerge w:val="restart"/>
            <w:tcBorders>
              <w:top w:val="single" w:sz="8" w:space="0" w:color="auto"/>
              <w:left w:val="single" w:sz="8" w:space="0" w:color="auto"/>
              <w:bottom w:val="single" w:sz="8" w:space="0" w:color="000000"/>
              <w:right w:val="single" w:sz="8" w:space="0" w:color="auto"/>
            </w:tcBorders>
            <w:shd w:val="clear" w:color="000000" w:fill="CCFFCC"/>
            <w:vAlign w:val="center"/>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В діючому тарифі</w:t>
            </w:r>
          </w:p>
        </w:tc>
        <w:tc>
          <w:tcPr>
            <w:tcW w:w="1406" w:type="dxa"/>
            <w:gridSpan w:val="2"/>
            <w:vMerge w:val="restart"/>
            <w:tcBorders>
              <w:top w:val="single" w:sz="8" w:space="0" w:color="auto"/>
              <w:left w:val="single" w:sz="8" w:space="0" w:color="auto"/>
              <w:bottom w:val="single" w:sz="8" w:space="0" w:color="000000"/>
              <w:right w:val="single" w:sz="8" w:space="0" w:color="auto"/>
            </w:tcBorders>
            <w:shd w:val="clear" w:color="000000" w:fill="CCFFCC"/>
            <w:vAlign w:val="center"/>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План 2017 рік</w:t>
            </w:r>
          </w:p>
        </w:tc>
        <w:tc>
          <w:tcPr>
            <w:tcW w:w="5076" w:type="dxa"/>
            <w:gridSpan w:val="3"/>
            <w:tcBorders>
              <w:top w:val="single" w:sz="8" w:space="0" w:color="auto"/>
              <w:left w:val="nil"/>
              <w:bottom w:val="single" w:sz="8" w:space="0" w:color="auto"/>
              <w:right w:val="single" w:sz="8" w:space="0" w:color="000000"/>
            </w:tcBorders>
            <w:shd w:val="clear" w:color="000000" w:fill="CCFFCC"/>
            <w:vAlign w:val="center"/>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в тому числі</w:t>
            </w:r>
          </w:p>
        </w:tc>
      </w:tr>
      <w:tr w:rsidR="0067466D" w:rsidRPr="00DB7873" w:rsidTr="007F4A05">
        <w:trPr>
          <w:trHeight w:val="735"/>
        </w:trPr>
        <w:tc>
          <w:tcPr>
            <w:tcW w:w="2694" w:type="dxa"/>
            <w:gridSpan w:val="2"/>
            <w:vMerge/>
            <w:tcBorders>
              <w:top w:val="single" w:sz="8" w:space="0" w:color="auto"/>
              <w:left w:val="single" w:sz="8" w:space="0" w:color="auto"/>
              <w:bottom w:val="nil"/>
              <w:right w:val="nil"/>
            </w:tcBorders>
            <w:vAlign w:val="center"/>
          </w:tcPr>
          <w:p w:rsidR="0067466D" w:rsidRPr="00DB7873" w:rsidRDefault="0067466D" w:rsidP="007F4A05">
            <w:pPr>
              <w:rPr>
                <w:rFonts w:ascii="Times New Roman" w:hAnsi="Times New Roman"/>
                <w:b/>
                <w:bCs/>
                <w:sz w:val="24"/>
                <w:szCs w:val="24"/>
              </w:rPr>
            </w:pPr>
          </w:p>
        </w:tc>
        <w:tc>
          <w:tcPr>
            <w:tcW w:w="1315" w:type="dxa"/>
            <w:gridSpan w:val="2"/>
            <w:vMerge/>
            <w:tcBorders>
              <w:top w:val="single" w:sz="8" w:space="0" w:color="auto"/>
              <w:left w:val="single" w:sz="8" w:space="0" w:color="auto"/>
              <w:bottom w:val="single" w:sz="8" w:space="0" w:color="000000"/>
              <w:right w:val="single" w:sz="8" w:space="0" w:color="auto"/>
            </w:tcBorders>
            <w:vAlign w:val="center"/>
          </w:tcPr>
          <w:p w:rsidR="0067466D" w:rsidRPr="00DB7873" w:rsidRDefault="0067466D" w:rsidP="007F4A05">
            <w:pPr>
              <w:rPr>
                <w:rFonts w:ascii="Times New Roman" w:hAnsi="Times New Roman"/>
                <w:b/>
                <w:bCs/>
                <w:sz w:val="24"/>
                <w:szCs w:val="24"/>
              </w:rPr>
            </w:pPr>
          </w:p>
        </w:tc>
        <w:tc>
          <w:tcPr>
            <w:tcW w:w="1406" w:type="dxa"/>
            <w:gridSpan w:val="2"/>
            <w:vMerge/>
            <w:tcBorders>
              <w:top w:val="single" w:sz="8" w:space="0" w:color="auto"/>
              <w:left w:val="single" w:sz="8" w:space="0" w:color="auto"/>
              <w:bottom w:val="single" w:sz="8" w:space="0" w:color="000000"/>
              <w:right w:val="single" w:sz="8" w:space="0" w:color="auto"/>
            </w:tcBorders>
            <w:vAlign w:val="center"/>
          </w:tcPr>
          <w:p w:rsidR="0067466D" w:rsidRPr="00DB7873" w:rsidRDefault="0067466D" w:rsidP="007F4A05">
            <w:pPr>
              <w:rPr>
                <w:rFonts w:ascii="Times New Roman" w:hAnsi="Times New Roman"/>
                <w:b/>
                <w:bCs/>
                <w:sz w:val="24"/>
                <w:szCs w:val="24"/>
              </w:rPr>
            </w:pPr>
          </w:p>
        </w:tc>
        <w:tc>
          <w:tcPr>
            <w:tcW w:w="1877" w:type="dxa"/>
            <w:tcBorders>
              <w:top w:val="nil"/>
              <w:left w:val="nil"/>
              <w:bottom w:val="single" w:sz="8" w:space="0" w:color="auto"/>
              <w:right w:val="nil"/>
            </w:tcBorders>
            <w:shd w:val="clear" w:color="000000" w:fill="CCFFCC"/>
            <w:vAlign w:val="center"/>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виробництво ТЕ</w:t>
            </w:r>
          </w:p>
        </w:tc>
        <w:tc>
          <w:tcPr>
            <w:tcW w:w="1498" w:type="dxa"/>
            <w:tcBorders>
              <w:top w:val="nil"/>
              <w:left w:val="single" w:sz="8" w:space="0" w:color="auto"/>
              <w:bottom w:val="single" w:sz="8" w:space="0" w:color="auto"/>
              <w:right w:val="single" w:sz="8" w:space="0" w:color="auto"/>
            </w:tcBorders>
            <w:shd w:val="clear" w:color="000000" w:fill="CCFFCC"/>
            <w:vAlign w:val="center"/>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транспор-тування ТЕ</w:t>
            </w:r>
          </w:p>
        </w:tc>
        <w:tc>
          <w:tcPr>
            <w:tcW w:w="1701" w:type="dxa"/>
            <w:tcBorders>
              <w:top w:val="nil"/>
              <w:left w:val="nil"/>
              <w:bottom w:val="single" w:sz="8" w:space="0" w:color="auto"/>
              <w:right w:val="single" w:sz="8" w:space="0" w:color="auto"/>
            </w:tcBorders>
            <w:shd w:val="clear" w:color="000000" w:fill="CCFFCC"/>
            <w:vAlign w:val="center"/>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постачання ТЕ</w:t>
            </w:r>
          </w:p>
        </w:tc>
      </w:tr>
      <w:tr w:rsidR="0067466D" w:rsidRPr="00DB7873" w:rsidTr="007F4A05">
        <w:trPr>
          <w:trHeight w:val="360"/>
        </w:trPr>
        <w:tc>
          <w:tcPr>
            <w:tcW w:w="2694" w:type="dxa"/>
            <w:gridSpan w:val="2"/>
            <w:tcBorders>
              <w:top w:val="single" w:sz="8" w:space="0" w:color="auto"/>
              <w:left w:val="single" w:sz="8" w:space="0" w:color="auto"/>
              <w:bottom w:val="single" w:sz="4"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Прямі витрати всього, у т.ч.:</w:t>
            </w:r>
          </w:p>
        </w:tc>
        <w:tc>
          <w:tcPr>
            <w:tcW w:w="1315" w:type="dxa"/>
            <w:gridSpan w:val="2"/>
            <w:tcBorders>
              <w:top w:val="nil"/>
              <w:left w:val="nil"/>
              <w:bottom w:val="single" w:sz="4"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06" w:type="dxa"/>
            <w:gridSpan w:val="2"/>
            <w:tcBorders>
              <w:top w:val="nil"/>
              <w:left w:val="nil"/>
              <w:bottom w:val="single" w:sz="4"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14288,39</w:t>
            </w:r>
          </w:p>
        </w:tc>
        <w:tc>
          <w:tcPr>
            <w:tcW w:w="1877" w:type="dxa"/>
            <w:tcBorders>
              <w:top w:val="nil"/>
              <w:left w:val="nil"/>
              <w:bottom w:val="single" w:sz="4"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13216,47</w:t>
            </w:r>
          </w:p>
        </w:tc>
        <w:tc>
          <w:tcPr>
            <w:tcW w:w="1498" w:type="dxa"/>
            <w:tcBorders>
              <w:top w:val="nil"/>
              <w:left w:val="nil"/>
              <w:bottom w:val="single" w:sz="4"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859,79</w:t>
            </w:r>
          </w:p>
        </w:tc>
        <w:tc>
          <w:tcPr>
            <w:tcW w:w="1701" w:type="dxa"/>
            <w:tcBorders>
              <w:top w:val="nil"/>
              <w:left w:val="nil"/>
              <w:bottom w:val="single" w:sz="4"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212,06</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Прямі матеріальні витрати всього, у т.ч.:</w:t>
            </w:r>
          </w:p>
        </w:tc>
        <w:tc>
          <w:tcPr>
            <w:tcW w:w="1315" w:type="dxa"/>
            <w:gridSpan w:val="2"/>
            <w:tcBorders>
              <w:top w:val="nil"/>
              <w:left w:val="single" w:sz="8" w:space="0" w:color="auto"/>
              <w:bottom w:val="single" w:sz="4" w:space="0" w:color="auto"/>
              <w:right w:val="nil"/>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06" w:type="dxa"/>
            <w:gridSpan w:val="2"/>
            <w:tcBorders>
              <w:top w:val="nil"/>
              <w:left w:val="single" w:sz="8" w:space="0" w:color="auto"/>
              <w:bottom w:val="single" w:sz="4" w:space="0" w:color="auto"/>
              <w:right w:val="nil"/>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14288,39</w:t>
            </w:r>
          </w:p>
        </w:tc>
        <w:tc>
          <w:tcPr>
            <w:tcW w:w="1877" w:type="dxa"/>
            <w:tcBorders>
              <w:top w:val="nil"/>
              <w:left w:val="single" w:sz="8" w:space="0" w:color="auto"/>
              <w:bottom w:val="single" w:sz="4" w:space="0" w:color="auto"/>
              <w:right w:val="nil"/>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13216,47</w:t>
            </w:r>
          </w:p>
        </w:tc>
        <w:tc>
          <w:tcPr>
            <w:tcW w:w="1498" w:type="dxa"/>
            <w:tcBorders>
              <w:top w:val="nil"/>
              <w:left w:val="single" w:sz="8" w:space="0" w:color="auto"/>
              <w:bottom w:val="single" w:sz="4" w:space="0" w:color="auto"/>
              <w:right w:val="nil"/>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859,79</w:t>
            </w:r>
          </w:p>
        </w:tc>
        <w:tc>
          <w:tcPr>
            <w:tcW w:w="1701" w:type="dxa"/>
            <w:tcBorders>
              <w:top w:val="nil"/>
              <w:left w:val="single" w:sz="8" w:space="0" w:color="auto"/>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212,06</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xml:space="preserve">паливо </w:t>
            </w:r>
          </w:p>
        </w:tc>
        <w:tc>
          <w:tcPr>
            <w:tcW w:w="1315"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4963,50</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4616,00</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297,80</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49,60</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електроенергія (активна та реактивна)</w:t>
            </w:r>
          </w:p>
        </w:tc>
        <w:tc>
          <w:tcPr>
            <w:tcW w:w="1315"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622,20</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578,60</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37,40</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6,20</w:t>
            </w:r>
          </w:p>
        </w:tc>
      </w:tr>
      <w:tr w:rsidR="0067466D" w:rsidRPr="00DB7873" w:rsidTr="007F4A05">
        <w:trPr>
          <w:trHeight w:val="72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вода для технологічних потреб та водовідведення</w:t>
            </w:r>
          </w:p>
        </w:tc>
        <w:tc>
          <w:tcPr>
            <w:tcW w:w="1315" w:type="dxa"/>
            <w:gridSpan w:val="2"/>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5,50</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5,10</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0,30</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0,10</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ХВО</w:t>
            </w:r>
          </w:p>
        </w:tc>
        <w:tc>
          <w:tcPr>
            <w:tcW w:w="1315" w:type="dxa"/>
            <w:gridSpan w:val="2"/>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3,50</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3,20</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0,20</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0,10</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амортизація</w:t>
            </w:r>
          </w:p>
        </w:tc>
        <w:tc>
          <w:tcPr>
            <w:tcW w:w="1315"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197,54</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177,21</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20,18</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0,15</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xml:space="preserve">ПММ </w:t>
            </w:r>
          </w:p>
        </w:tc>
        <w:tc>
          <w:tcPr>
            <w:tcW w:w="1315"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360,76</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282,94</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74,23</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3,59</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Оренда приміщень</w:t>
            </w:r>
          </w:p>
        </w:tc>
        <w:tc>
          <w:tcPr>
            <w:tcW w:w="1315" w:type="dxa"/>
            <w:gridSpan w:val="2"/>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71,20</w:t>
            </w:r>
          </w:p>
        </w:tc>
        <w:tc>
          <w:tcPr>
            <w:tcW w:w="1877" w:type="dxa"/>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49,30</w:t>
            </w:r>
          </w:p>
        </w:tc>
        <w:tc>
          <w:tcPr>
            <w:tcW w:w="1498" w:type="dxa"/>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17,50</w:t>
            </w:r>
          </w:p>
        </w:tc>
        <w:tc>
          <w:tcPr>
            <w:tcW w:w="1701" w:type="dxa"/>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4,40</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Оренда  котлів</w:t>
            </w:r>
          </w:p>
        </w:tc>
        <w:tc>
          <w:tcPr>
            <w:tcW w:w="1315" w:type="dxa"/>
            <w:gridSpan w:val="2"/>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3649,90</w:t>
            </w:r>
          </w:p>
        </w:tc>
        <w:tc>
          <w:tcPr>
            <w:tcW w:w="1877" w:type="dxa"/>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3394,50</w:t>
            </w:r>
          </w:p>
        </w:tc>
        <w:tc>
          <w:tcPr>
            <w:tcW w:w="1498" w:type="dxa"/>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215,30</w:t>
            </w:r>
          </w:p>
        </w:tc>
        <w:tc>
          <w:tcPr>
            <w:tcW w:w="1701" w:type="dxa"/>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40,10</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Заробітна плата</w:t>
            </w:r>
          </w:p>
        </w:tc>
        <w:tc>
          <w:tcPr>
            <w:tcW w:w="1315" w:type="dxa"/>
            <w:gridSpan w:val="2"/>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3509,50</w:t>
            </w:r>
          </w:p>
        </w:tc>
        <w:tc>
          <w:tcPr>
            <w:tcW w:w="1877" w:type="dxa"/>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3267,70</w:t>
            </w:r>
          </w:p>
        </w:tc>
        <w:tc>
          <w:tcPr>
            <w:tcW w:w="1498" w:type="dxa"/>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154,90</w:t>
            </w:r>
          </w:p>
        </w:tc>
        <w:tc>
          <w:tcPr>
            <w:tcW w:w="1701" w:type="dxa"/>
            <w:tcBorders>
              <w:top w:val="nil"/>
              <w:left w:val="nil"/>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86,90</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внески на соціальні заходи</w:t>
            </w:r>
          </w:p>
        </w:tc>
        <w:tc>
          <w:tcPr>
            <w:tcW w:w="1315" w:type="dxa"/>
            <w:gridSpan w:val="2"/>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772,09</w:t>
            </w:r>
          </w:p>
        </w:tc>
        <w:tc>
          <w:tcPr>
            <w:tcW w:w="1877" w:type="dxa"/>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718,89</w:t>
            </w:r>
          </w:p>
        </w:tc>
        <w:tc>
          <w:tcPr>
            <w:tcW w:w="1498" w:type="dxa"/>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34,08</w:t>
            </w:r>
          </w:p>
        </w:tc>
        <w:tc>
          <w:tcPr>
            <w:tcW w:w="1701" w:type="dxa"/>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19,12</w:t>
            </w:r>
          </w:p>
        </w:tc>
      </w:tr>
      <w:tr w:rsidR="0067466D" w:rsidRPr="00DB7873" w:rsidTr="007F4A05">
        <w:trPr>
          <w:trHeight w:val="375"/>
        </w:trPr>
        <w:tc>
          <w:tcPr>
            <w:tcW w:w="2694" w:type="dxa"/>
            <w:gridSpan w:val="2"/>
            <w:tcBorders>
              <w:top w:val="nil"/>
              <w:left w:val="single" w:sz="8" w:space="0" w:color="auto"/>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xml:space="preserve"> обслуговування тех обладнання</w:t>
            </w:r>
          </w:p>
        </w:tc>
        <w:tc>
          <w:tcPr>
            <w:tcW w:w="1315" w:type="dxa"/>
            <w:gridSpan w:val="2"/>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25,30</w:t>
            </w:r>
          </w:p>
        </w:tc>
        <w:tc>
          <w:tcPr>
            <w:tcW w:w="1877" w:type="dxa"/>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23,30</w:t>
            </w:r>
          </w:p>
        </w:tc>
        <w:tc>
          <w:tcPr>
            <w:tcW w:w="1498" w:type="dxa"/>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1,40</w:t>
            </w:r>
          </w:p>
        </w:tc>
        <w:tc>
          <w:tcPr>
            <w:tcW w:w="1701" w:type="dxa"/>
            <w:tcBorders>
              <w:top w:val="nil"/>
              <w:left w:val="nil"/>
              <w:bottom w:val="nil"/>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0,60</w:t>
            </w:r>
          </w:p>
        </w:tc>
      </w:tr>
      <w:tr w:rsidR="0067466D" w:rsidRPr="00DB7873" w:rsidTr="007F4A05">
        <w:trPr>
          <w:trHeight w:val="465"/>
        </w:trPr>
        <w:tc>
          <w:tcPr>
            <w:tcW w:w="2694" w:type="dxa"/>
            <w:gridSpan w:val="2"/>
            <w:tcBorders>
              <w:top w:val="single" w:sz="8" w:space="0" w:color="auto"/>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Інші матеріальні витрати (насос, бензопилка)</w:t>
            </w:r>
          </w:p>
        </w:tc>
        <w:tc>
          <w:tcPr>
            <w:tcW w:w="1315" w:type="dxa"/>
            <w:gridSpan w:val="2"/>
            <w:tcBorders>
              <w:top w:val="single" w:sz="8" w:space="0" w:color="auto"/>
              <w:left w:val="nil"/>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06" w:type="dxa"/>
            <w:gridSpan w:val="2"/>
            <w:tcBorders>
              <w:top w:val="single" w:sz="8" w:space="0" w:color="auto"/>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86,40</w:t>
            </w:r>
          </w:p>
        </w:tc>
        <w:tc>
          <w:tcPr>
            <w:tcW w:w="1877" w:type="dxa"/>
            <w:tcBorders>
              <w:top w:val="single" w:sz="8" w:space="0" w:color="auto"/>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80,20</w:t>
            </w:r>
          </w:p>
        </w:tc>
        <w:tc>
          <w:tcPr>
            <w:tcW w:w="1498" w:type="dxa"/>
            <w:tcBorders>
              <w:top w:val="single" w:sz="8" w:space="0" w:color="auto"/>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5,20</w:t>
            </w:r>
          </w:p>
        </w:tc>
        <w:tc>
          <w:tcPr>
            <w:tcW w:w="1701" w:type="dxa"/>
            <w:tcBorders>
              <w:top w:val="single" w:sz="8" w:space="0" w:color="auto"/>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1,00</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Послуги банка канц товари</w:t>
            </w:r>
          </w:p>
        </w:tc>
        <w:tc>
          <w:tcPr>
            <w:tcW w:w="1315"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21,00</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19,53</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1,30</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0,20</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315"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r>
      <w:tr w:rsidR="0067466D" w:rsidRPr="00DB7873" w:rsidTr="007F4A05">
        <w:trPr>
          <w:trHeight w:val="540"/>
        </w:trPr>
        <w:tc>
          <w:tcPr>
            <w:tcW w:w="2694" w:type="dxa"/>
            <w:gridSpan w:val="2"/>
            <w:tcBorders>
              <w:top w:val="nil"/>
              <w:left w:val="single" w:sz="8" w:space="0" w:color="auto"/>
              <w:bottom w:val="single" w:sz="8" w:space="0" w:color="auto"/>
              <w:right w:val="single" w:sz="8" w:space="0" w:color="auto"/>
            </w:tcBorders>
            <w:shd w:val="clear" w:color="000000" w:fill="C0C0C0"/>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Корисно використана теплова енергія  Гкал</w:t>
            </w:r>
          </w:p>
        </w:tc>
        <w:tc>
          <w:tcPr>
            <w:tcW w:w="1315" w:type="dxa"/>
            <w:gridSpan w:val="2"/>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06" w:type="dxa"/>
            <w:gridSpan w:val="2"/>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877" w:type="dxa"/>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98" w:type="dxa"/>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701" w:type="dxa"/>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Тариф на теплову енергію без ПДВ</w:t>
            </w:r>
          </w:p>
        </w:tc>
        <w:tc>
          <w:tcPr>
            <w:tcW w:w="1315"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1615,9133</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1350,00</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215,14</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50,77</w:t>
            </w:r>
          </w:p>
        </w:tc>
      </w:tr>
      <w:tr w:rsidR="0067466D" w:rsidRPr="00DB7873" w:rsidTr="007F4A05">
        <w:trPr>
          <w:trHeight w:val="360"/>
        </w:trPr>
        <w:tc>
          <w:tcPr>
            <w:tcW w:w="2694" w:type="dxa"/>
            <w:gridSpan w:val="2"/>
            <w:tcBorders>
              <w:top w:val="nil"/>
              <w:left w:val="single" w:sz="8" w:space="0" w:color="auto"/>
              <w:bottom w:val="single" w:sz="4" w:space="0" w:color="auto"/>
              <w:right w:val="single" w:sz="8" w:space="0" w:color="auto"/>
            </w:tcBorders>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ПДВ</w:t>
            </w:r>
          </w:p>
        </w:tc>
        <w:tc>
          <w:tcPr>
            <w:tcW w:w="1315"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 </w:t>
            </w:r>
          </w:p>
        </w:tc>
        <w:tc>
          <w:tcPr>
            <w:tcW w:w="1406" w:type="dxa"/>
            <w:gridSpan w:val="2"/>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323,18</w:t>
            </w:r>
          </w:p>
        </w:tc>
        <w:tc>
          <w:tcPr>
            <w:tcW w:w="1877"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270,00</w:t>
            </w:r>
          </w:p>
        </w:tc>
        <w:tc>
          <w:tcPr>
            <w:tcW w:w="1498"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43,03</w:t>
            </w:r>
          </w:p>
        </w:tc>
        <w:tc>
          <w:tcPr>
            <w:tcW w:w="1701" w:type="dxa"/>
            <w:tcBorders>
              <w:top w:val="nil"/>
              <w:left w:val="nil"/>
              <w:bottom w:val="single" w:sz="4" w:space="0" w:color="auto"/>
              <w:right w:val="single" w:sz="8" w:space="0" w:color="auto"/>
            </w:tcBorders>
            <w:noWrap/>
            <w:vAlign w:val="bottom"/>
          </w:tcPr>
          <w:p w:rsidR="0067466D" w:rsidRPr="00DB7873" w:rsidRDefault="0067466D" w:rsidP="007F4A05">
            <w:pPr>
              <w:rPr>
                <w:rFonts w:ascii="Times New Roman" w:hAnsi="Times New Roman"/>
                <w:sz w:val="24"/>
                <w:szCs w:val="24"/>
              </w:rPr>
            </w:pPr>
            <w:r w:rsidRPr="00DB7873">
              <w:rPr>
                <w:rFonts w:ascii="Times New Roman" w:hAnsi="Times New Roman"/>
                <w:sz w:val="24"/>
                <w:szCs w:val="24"/>
              </w:rPr>
              <w:t>10,15</w:t>
            </w:r>
          </w:p>
        </w:tc>
      </w:tr>
      <w:tr w:rsidR="0067466D" w:rsidRPr="00DB7873" w:rsidTr="007F4A05">
        <w:trPr>
          <w:trHeight w:val="375"/>
        </w:trPr>
        <w:tc>
          <w:tcPr>
            <w:tcW w:w="2694" w:type="dxa"/>
            <w:gridSpan w:val="2"/>
            <w:tcBorders>
              <w:top w:val="nil"/>
              <w:left w:val="single" w:sz="8" w:space="0" w:color="auto"/>
              <w:bottom w:val="single" w:sz="8" w:space="0" w:color="auto"/>
              <w:right w:val="single" w:sz="8" w:space="0" w:color="auto"/>
            </w:tcBorders>
            <w:shd w:val="clear" w:color="000000" w:fill="C0C0C0"/>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Тариф на теплову енергію  з  ПДВ</w:t>
            </w:r>
          </w:p>
        </w:tc>
        <w:tc>
          <w:tcPr>
            <w:tcW w:w="1315" w:type="dxa"/>
            <w:gridSpan w:val="2"/>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 </w:t>
            </w:r>
          </w:p>
        </w:tc>
        <w:tc>
          <w:tcPr>
            <w:tcW w:w="1406" w:type="dxa"/>
            <w:gridSpan w:val="2"/>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1939,10</w:t>
            </w:r>
          </w:p>
        </w:tc>
        <w:tc>
          <w:tcPr>
            <w:tcW w:w="1877" w:type="dxa"/>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1620,00</w:t>
            </w:r>
          </w:p>
        </w:tc>
        <w:tc>
          <w:tcPr>
            <w:tcW w:w="1498" w:type="dxa"/>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258,17</w:t>
            </w:r>
          </w:p>
        </w:tc>
        <w:tc>
          <w:tcPr>
            <w:tcW w:w="1701" w:type="dxa"/>
            <w:tcBorders>
              <w:top w:val="nil"/>
              <w:left w:val="nil"/>
              <w:bottom w:val="single" w:sz="8" w:space="0" w:color="auto"/>
              <w:right w:val="single" w:sz="8" w:space="0" w:color="auto"/>
            </w:tcBorders>
            <w:shd w:val="clear" w:color="000000" w:fill="C0C0C0"/>
            <w:noWrap/>
            <w:vAlign w:val="bottom"/>
          </w:tcPr>
          <w:p w:rsidR="0067466D" w:rsidRPr="00DB7873" w:rsidRDefault="0067466D" w:rsidP="007F4A05">
            <w:pPr>
              <w:rPr>
                <w:rFonts w:ascii="Times New Roman" w:hAnsi="Times New Roman"/>
                <w:b/>
                <w:bCs/>
                <w:sz w:val="24"/>
                <w:szCs w:val="24"/>
              </w:rPr>
            </w:pPr>
            <w:r w:rsidRPr="00DB7873">
              <w:rPr>
                <w:rFonts w:ascii="Times New Roman" w:hAnsi="Times New Roman"/>
                <w:b/>
                <w:bCs/>
                <w:sz w:val="24"/>
                <w:szCs w:val="24"/>
              </w:rPr>
              <w:t>60,92</w:t>
            </w:r>
          </w:p>
        </w:tc>
      </w:tr>
    </w:tbl>
    <w:p w:rsidR="0067466D" w:rsidRPr="00DB7873" w:rsidRDefault="0067466D" w:rsidP="007F4A05">
      <w:pPr>
        <w:rPr>
          <w:rFonts w:ascii="Times New Roman" w:hAnsi="Times New Roman"/>
          <w:sz w:val="24"/>
          <w:szCs w:val="24"/>
        </w:rPr>
      </w:pPr>
    </w:p>
    <w:sectPr w:rsidR="0067466D" w:rsidRPr="00DB7873" w:rsidSect="000816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5CA"/>
    <w:rsid w:val="000223CC"/>
    <w:rsid w:val="000816C5"/>
    <w:rsid w:val="000C438A"/>
    <w:rsid w:val="000C55CA"/>
    <w:rsid w:val="00111147"/>
    <w:rsid w:val="001B0C69"/>
    <w:rsid w:val="001C2D23"/>
    <w:rsid w:val="002D4E27"/>
    <w:rsid w:val="00334F9E"/>
    <w:rsid w:val="003467C0"/>
    <w:rsid w:val="004377E7"/>
    <w:rsid w:val="005641F1"/>
    <w:rsid w:val="00571A66"/>
    <w:rsid w:val="0058536D"/>
    <w:rsid w:val="0064217F"/>
    <w:rsid w:val="00672B86"/>
    <w:rsid w:val="0067466D"/>
    <w:rsid w:val="006F1359"/>
    <w:rsid w:val="007F4A05"/>
    <w:rsid w:val="008406EE"/>
    <w:rsid w:val="008C3772"/>
    <w:rsid w:val="00A36FA4"/>
    <w:rsid w:val="00B3055F"/>
    <w:rsid w:val="00B35A33"/>
    <w:rsid w:val="00B72CDC"/>
    <w:rsid w:val="00CA333F"/>
    <w:rsid w:val="00D02B2E"/>
    <w:rsid w:val="00DB787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C5"/>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2333</Words>
  <Characters>1330</Characters>
  <Application>Microsoft Office Outlook</Application>
  <DocSecurity>0</DocSecurity>
  <Lines>0</Lines>
  <Paragraphs>0</Paragraphs>
  <ScaleCrop>false</ScaleCrop>
  <Company>Megasoftware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теплових мереж Черкаського району має намір здійснити заміну діючого на економічно обґрунтований тариф на теплову енергію (її виробництво, постачання, транспортування) для бюджетних установ, населення та інших споживачів, що був о</dc:title>
  <dc:subject/>
  <dc:creator>Администратор</dc:creator>
  <cp:keywords/>
  <dc:description/>
  <cp:lastModifiedBy>admin</cp:lastModifiedBy>
  <cp:revision>3</cp:revision>
  <dcterms:created xsi:type="dcterms:W3CDTF">2017-02-10T08:19:00Z</dcterms:created>
  <dcterms:modified xsi:type="dcterms:W3CDTF">2017-02-10T08:48:00Z</dcterms:modified>
</cp:coreProperties>
</file>